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AD573" w14:textId="77777777" w:rsidR="00534D76" w:rsidRPr="000C73F9" w:rsidRDefault="00534D76" w:rsidP="00534D76">
      <w:pPr>
        <w:ind w:left="720" w:hanging="360"/>
        <w:jc w:val="center"/>
        <w:rPr>
          <w:b/>
          <w:sz w:val="32"/>
          <w:szCs w:val="32"/>
          <w:rtl/>
          <w:lang w:val="en-US"/>
        </w:rPr>
      </w:pPr>
    </w:p>
    <w:p w14:paraId="64B709F5" w14:textId="04616BFD" w:rsidR="00674552" w:rsidRPr="00BC3086" w:rsidRDefault="009F23A6" w:rsidP="00674552">
      <w:pPr>
        <w:ind w:left="720" w:hanging="360"/>
        <w:jc w:val="center"/>
        <w:rPr>
          <w:b/>
          <w:sz w:val="32"/>
          <w:szCs w:val="32"/>
          <w:lang w:val="en-US"/>
        </w:rPr>
      </w:pPr>
      <w:r w:rsidRPr="00BC3086">
        <w:rPr>
          <w:b/>
          <w:sz w:val="32"/>
          <w:szCs w:val="32"/>
          <w:lang w:val="en-GB"/>
        </w:rPr>
        <w:t xml:space="preserve">Announcement of </w:t>
      </w:r>
      <w:r w:rsidR="00674552" w:rsidRPr="00BC3086">
        <w:rPr>
          <w:b/>
          <w:sz w:val="32"/>
          <w:szCs w:val="32"/>
          <w:lang w:val="en-US"/>
        </w:rPr>
        <w:t>Phase 2 of the Fund for Improved SAI Performance (FISP)</w:t>
      </w:r>
    </w:p>
    <w:p w14:paraId="7824844B" w14:textId="6FEF9416" w:rsidR="00EE5D05" w:rsidRPr="00BC3086" w:rsidRDefault="00EE5D05" w:rsidP="00534D76">
      <w:pPr>
        <w:ind w:left="720" w:hanging="360"/>
        <w:jc w:val="center"/>
        <w:rPr>
          <w:b/>
          <w:sz w:val="32"/>
          <w:szCs w:val="32"/>
          <w:lang w:val="en-US"/>
        </w:rPr>
      </w:pPr>
    </w:p>
    <w:p w14:paraId="7E78630C" w14:textId="2F7D61FA" w:rsidR="00A679BF" w:rsidRPr="00BC3086" w:rsidRDefault="00EE5D05" w:rsidP="00E10EA5">
      <w:pPr>
        <w:ind w:left="720" w:hanging="360"/>
        <w:rPr>
          <w:b/>
          <w:lang w:val="en-GB"/>
        </w:rPr>
      </w:pPr>
      <w:r w:rsidRPr="00BC3086">
        <w:rPr>
          <w:b/>
          <w:lang w:val="en-GB"/>
        </w:rPr>
        <w:t xml:space="preserve"> </w:t>
      </w:r>
    </w:p>
    <w:p w14:paraId="57B25DCA" w14:textId="1ED2A645" w:rsidR="00534D76" w:rsidRPr="00BC3086" w:rsidRDefault="00534D76" w:rsidP="00BE28D2">
      <w:pPr>
        <w:rPr>
          <w:lang w:val="en-US"/>
        </w:rPr>
      </w:pPr>
      <w:r w:rsidRPr="00BC3086">
        <w:rPr>
          <w:lang w:val="en-GB"/>
        </w:rPr>
        <w:t>T</w:t>
      </w:r>
      <w:r w:rsidR="00125528" w:rsidRPr="00BC3086">
        <w:rPr>
          <w:lang w:val="en-GB"/>
        </w:rPr>
        <w:t>he General Court of Audit of the Kingdom of Saudi Arabia</w:t>
      </w:r>
      <w:r w:rsidR="00BA4730" w:rsidRPr="00BC3086">
        <w:rPr>
          <w:lang w:val="en-GB"/>
        </w:rPr>
        <w:t xml:space="preserve"> </w:t>
      </w:r>
      <w:r w:rsidRPr="00BC3086">
        <w:rPr>
          <w:lang w:val="en-GB"/>
        </w:rPr>
        <w:t>establish</w:t>
      </w:r>
      <w:r w:rsidR="00125528" w:rsidRPr="00BC3086">
        <w:rPr>
          <w:lang w:val="en-GB"/>
        </w:rPr>
        <w:t>ed t</w:t>
      </w:r>
      <w:r w:rsidRPr="00BC3086">
        <w:rPr>
          <w:lang w:val="en-GB"/>
        </w:rPr>
        <w:t>he Saudi Fund for Improved SAI Performance (Saudi FSIP</w:t>
      </w:r>
      <w:r w:rsidR="00BE28D2" w:rsidRPr="00BC3086">
        <w:rPr>
          <w:lang w:val="en-GB"/>
        </w:rPr>
        <w:t xml:space="preserve">) </w:t>
      </w:r>
      <w:r w:rsidR="006947AA" w:rsidRPr="00BC3086">
        <w:rPr>
          <w:lang w:val="en-GB"/>
        </w:rPr>
        <w:t xml:space="preserve">in </w:t>
      </w:r>
      <w:r w:rsidR="00BA4730" w:rsidRPr="00BC3086">
        <w:rPr>
          <w:lang w:val="en-GB"/>
        </w:rPr>
        <w:t>2020, to</w:t>
      </w:r>
      <w:r w:rsidRPr="00BC3086">
        <w:rPr>
          <w:lang w:val="en-GB"/>
        </w:rPr>
        <w:t xml:space="preserve"> provide financial support to SAIs to develop and implement SAI-led strategic plans.</w:t>
      </w:r>
      <w:r w:rsidR="00A36B04" w:rsidRPr="00BC3086">
        <w:rPr>
          <w:lang w:val="en-GB"/>
        </w:rPr>
        <w:t xml:space="preserve"> During 2020-21, the Saudi FISP </w:t>
      </w:r>
      <w:r w:rsidR="00D52299" w:rsidRPr="00BC3086">
        <w:rPr>
          <w:lang w:val="en-GB"/>
        </w:rPr>
        <w:t>was</w:t>
      </w:r>
      <w:r w:rsidR="00A36B04" w:rsidRPr="00BC3086">
        <w:rPr>
          <w:lang w:val="en-GB"/>
        </w:rPr>
        <w:t xml:space="preserve"> piloted for the benefit of </w:t>
      </w:r>
      <w:r w:rsidR="003C11B2" w:rsidRPr="00BC3086">
        <w:rPr>
          <w:lang w:val="en-GB"/>
        </w:rPr>
        <w:t xml:space="preserve">SAIs in </w:t>
      </w:r>
      <w:r w:rsidR="00A36B04" w:rsidRPr="00BC3086">
        <w:rPr>
          <w:lang w:val="en-GB"/>
        </w:rPr>
        <w:t>developing countr</w:t>
      </w:r>
      <w:r w:rsidR="003C11B2" w:rsidRPr="00BC3086">
        <w:rPr>
          <w:lang w:val="en-GB"/>
        </w:rPr>
        <w:t xml:space="preserve">ies within </w:t>
      </w:r>
      <w:r w:rsidR="00A36B04" w:rsidRPr="00BC3086">
        <w:rPr>
          <w:lang w:val="en-GB"/>
        </w:rPr>
        <w:t xml:space="preserve">the Asia region, which </w:t>
      </w:r>
      <w:r w:rsidR="0033756A" w:rsidRPr="00BC3086">
        <w:rPr>
          <w:lang w:val="en-GB"/>
        </w:rPr>
        <w:t xml:space="preserve">were </w:t>
      </w:r>
      <w:r w:rsidR="00A36B04" w:rsidRPr="00BC3086">
        <w:rPr>
          <w:lang w:val="en-GB"/>
        </w:rPr>
        <w:t>developing</w:t>
      </w:r>
      <w:r w:rsidR="009C5DA9" w:rsidRPr="00BC3086">
        <w:rPr>
          <w:lang w:val="en-GB"/>
        </w:rPr>
        <w:t xml:space="preserve"> their</w:t>
      </w:r>
      <w:r w:rsidR="00A36B04" w:rsidRPr="00BC3086">
        <w:rPr>
          <w:lang w:val="en-GB"/>
        </w:rPr>
        <w:t xml:space="preserve"> Strategic Plan with IDI support</w:t>
      </w:r>
      <w:r w:rsidR="009C5DA9" w:rsidRPr="00BC3086">
        <w:rPr>
          <w:lang w:val="en-GB"/>
        </w:rPr>
        <w:t>.</w:t>
      </w:r>
      <w:r w:rsidR="006673FC" w:rsidRPr="00BC3086">
        <w:rPr>
          <w:lang w:val="en-GB"/>
        </w:rPr>
        <w:t xml:space="preserve"> </w:t>
      </w:r>
      <w:r w:rsidR="006673FC" w:rsidRPr="00BC3086">
        <w:rPr>
          <w:lang w:val="en-US"/>
        </w:rPr>
        <w:t xml:space="preserve">In 2022, GCA expanded the eligibility of applications to all INTOSAI regions in the developing countries and specifically to SAIs in the most fragile situations as well as covering the support to GSAI and PAP-APP programme. GCA has become an active donor SAI through providing direct immediate support. </w:t>
      </w:r>
    </w:p>
    <w:p w14:paraId="450E1D09" w14:textId="5E1558BA" w:rsidR="00A36B04" w:rsidRPr="009F23A6" w:rsidRDefault="00057A61" w:rsidP="00534D76">
      <w:pPr>
        <w:rPr>
          <w:lang w:val="en-GB"/>
        </w:rPr>
      </w:pPr>
      <w:r w:rsidRPr="00057A61">
        <w:rPr>
          <w:lang w:val="en-US"/>
        </w:rPr>
        <w:t>GCA is pleased to confirm the continued implementation of the Saudi Fund for Improved SAI Performance (Saudi FISP). Through this phase, the Fund provides support for capacity building, training and information and communication technology initiatives for eligible Supreme Audit Institutions.</w:t>
      </w:r>
    </w:p>
    <w:p w14:paraId="6D727C39" w14:textId="786535C0" w:rsidR="00A36B04" w:rsidRPr="009F23A6" w:rsidRDefault="00A36B04" w:rsidP="00BE28D2">
      <w:pPr>
        <w:rPr>
          <w:b/>
          <w:bCs/>
          <w:lang w:val="en-GB"/>
        </w:rPr>
      </w:pPr>
    </w:p>
    <w:p w14:paraId="0B663CDA" w14:textId="6C391C82" w:rsidR="00A36B04" w:rsidRPr="009F23A6" w:rsidRDefault="00A36B04" w:rsidP="00534D76">
      <w:pPr>
        <w:rPr>
          <w:lang w:val="en-GB"/>
        </w:rPr>
      </w:pPr>
    </w:p>
    <w:p w14:paraId="66079299" w14:textId="2BAD8061" w:rsidR="00A36B04" w:rsidRPr="009F23A6" w:rsidRDefault="009F23A6" w:rsidP="009F23A6">
      <w:pPr>
        <w:jc w:val="center"/>
        <w:rPr>
          <w:b/>
          <w:color w:val="000000" w:themeColor="text1"/>
          <w:lang w:val="en-GB"/>
        </w:rPr>
      </w:pPr>
      <w:r w:rsidRPr="009F23A6">
        <w:rPr>
          <w:b/>
          <w:color w:val="000000" w:themeColor="text1"/>
          <w:lang w:val="en-GB"/>
        </w:rPr>
        <w:t>-----------------------------------------</w:t>
      </w:r>
    </w:p>
    <w:p w14:paraId="048163F2" w14:textId="77777777" w:rsidR="009F23A6" w:rsidRPr="009F23A6" w:rsidRDefault="009F23A6" w:rsidP="00534D76">
      <w:pPr>
        <w:rPr>
          <w:b/>
          <w:color w:val="000000" w:themeColor="text1"/>
          <w:lang w:val="en-GB"/>
        </w:rPr>
      </w:pPr>
    </w:p>
    <w:p w14:paraId="109A47AD" w14:textId="77777777" w:rsidR="008A4819" w:rsidRDefault="008A4819" w:rsidP="009F23A6">
      <w:pPr>
        <w:rPr>
          <w:rFonts w:eastAsia="Times New Roman"/>
          <w:lang w:val="en-US"/>
        </w:rPr>
      </w:pPr>
    </w:p>
    <w:p w14:paraId="2ECCC550" w14:textId="77777777" w:rsidR="008A4819" w:rsidRPr="008A4819" w:rsidRDefault="008A4819" w:rsidP="008A4819">
      <w:pPr>
        <w:rPr>
          <w:b/>
          <w:lang w:val="en-US"/>
        </w:rPr>
      </w:pPr>
    </w:p>
    <w:p w14:paraId="37BC9B56" w14:textId="77777777" w:rsidR="008A4819" w:rsidRPr="00E733CC" w:rsidRDefault="008A4819" w:rsidP="009F23A6">
      <w:pPr>
        <w:rPr>
          <w:b/>
          <w:lang w:val="en-US"/>
        </w:rPr>
      </w:pPr>
    </w:p>
    <w:p w14:paraId="33031A75" w14:textId="7E143B89" w:rsidR="004042B5" w:rsidRDefault="004042B5" w:rsidP="009F23A6">
      <w:pPr>
        <w:rPr>
          <w:bCs/>
          <w:lang w:val="en-GB"/>
        </w:rPr>
      </w:pPr>
    </w:p>
    <w:p w14:paraId="3487CEB2" w14:textId="132AEB9E" w:rsidR="004042B5" w:rsidRDefault="004042B5" w:rsidP="009F23A6">
      <w:pPr>
        <w:rPr>
          <w:bCs/>
          <w:lang w:val="en-GB"/>
        </w:rPr>
      </w:pPr>
      <w:r>
        <w:rPr>
          <w:bCs/>
          <w:lang w:val="en-GB"/>
        </w:rPr>
        <w:br w:type="page"/>
      </w:r>
    </w:p>
    <w:p w14:paraId="44332CF8" w14:textId="1ECF850A" w:rsidR="009F23A6" w:rsidRDefault="009F23A6" w:rsidP="009F23A6">
      <w:pPr>
        <w:jc w:val="center"/>
        <w:rPr>
          <w:b/>
          <w:lang w:val="en-GB"/>
        </w:rPr>
      </w:pPr>
      <w:r w:rsidRPr="009F23A6">
        <w:rPr>
          <w:b/>
          <w:lang w:val="en-GB"/>
        </w:rPr>
        <w:lastRenderedPageBreak/>
        <w:t>Proposal Template</w:t>
      </w:r>
    </w:p>
    <w:p w14:paraId="1A2F829D" w14:textId="77777777" w:rsidR="009F23A6" w:rsidRDefault="009F23A6" w:rsidP="009F23A6">
      <w:pPr>
        <w:jc w:val="center"/>
        <w:rPr>
          <w:b/>
          <w:lang w:val="en-GB"/>
        </w:rPr>
      </w:pPr>
    </w:p>
    <w:p w14:paraId="1A6AD882" w14:textId="0D9EC3F0" w:rsidR="009F23A6" w:rsidRPr="009F23A6" w:rsidRDefault="009F23A6" w:rsidP="009F23A6">
      <w:pPr>
        <w:rPr>
          <w:bCs/>
          <w:i/>
          <w:iCs/>
          <w:lang w:val="en-GB"/>
        </w:rPr>
      </w:pPr>
      <w:r w:rsidRPr="009F23A6">
        <w:rPr>
          <w:bCs/>
          <w:i/>
          <w:iCs/>
          <w:lang w:val="en-GB"/>
        </w:rPr>
        <w:t>(See guidance instructions at end of template)</w:t>
      </w:r>
    </w:p>
    <w:p w14:paraId="457383AD" w14:textId="7B8F694C" w:rsidR="00A679BF" w:rsidRPr="009F23A6" w:rsidRDefault="00A679BF" w:rsidP="00E10EA5">
      <w:pPr>
        <w:ind w:left="720" w:hanging="360"/>
        <w:rPr>
          <w:bCs/>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5"/>
        <w:gridCol w:w="1336"/>
        <w:gridCol w:w="3760"/>
      </w:tblGrid>
      <w:tr w:rsidR="00C35D67" w:rsidRPr="009F23A6" w14:paraId="2F5EA2AB" w14:textId="5F19BB28" w:rsidTr="009F23A6">
        <w:trPr>
          <w:trHeight w:val="372"/>
        </w:trPr>
        <w:tc>
          <w:tcPr>
            <w:tcW w:w="3925" w:type="dxa"/>
            <w:vMerge w:val="restart"/>
          </w:tcPr>
          <w:p w14:paraId="1B3DDD47" w14:textId="6C03B712" w:rsidR="00C35D67" w:rsidRPr="009F23A6" w:rsidRDefault="00C35D67" w:rsidP="00BA40B9">
            <w:pPr>
              <w:ind w:left="351" w:hanging="360"/>
              <w:rPr>
                <w:b/>
                <w:lang w:val="en-GB"/>
              </w:rPr>
            </w:pPr>
            <w:r w:rsidRPr="009F23A6">
              <w:rPr>
                <w:b/>
                <w:lang w:val="en-GB"/>
              </w:rPr>
              <w:t xml:space="preserve">Name of SAI: </w:t>
            </w:r>
          </w:p>
        </w:tc>
        <w:tc>
          <w:tcPr>
            <w:tcW w:w="5096" w:type="dxa"/>
            <w:gridSpan w:val="2"/>
          </w:tcPr>
          <w:p w14:paraId="5BB4037F" w14:textId="64B3C432" w:rsidR="00C35D67" w:rsidRPr="009F23A6" w:rsidRDefault="00C35D67" w:rsidP="00BA40B9">
            <w:pPr>
              <w:ind w:left="351" w:hanging="360"/>
              <w:rPr>
                <w:b/>
                <w:lang w:val="en-GB"/>
              </w:rPr>
            </w:pPr>
            <w:r w:rsidRPr="009F23A6">
              <w:rPr>
                <w:b/>
                <w:lang w:val="en-GB"/>
              </w:rPr>
              <w:t xml:space="preserve">Name of Proposal: </w:t>
            </w:r>
          </w:p>
          <w:p w14:paraId="5F7A9F2F" w14:textId="77777777" w:rsidR="00C35D67" w:rsidRPr="009F23A6" w:rsidRDefault="00C35D67" w:rsidP="00BA40B9">
            <w:pPr>
              <w:ind w:left="351" w:hanging="360"/>
              <w:rPr>
                <w:b/>
                <w:lang w:val="en-GB"/>
              </w:rPr>
            </w:pPr>
          </w:p>
          <w:p w14:paraId="792DDFF2" w14:textId="08224F35" w:rsidR="00C35D67" w:rsidRPr="009F23A6" w:rsidRDefault="00C35D67" w:rsidP="00BA40B9">
            <w:pPr>
              <w:ind w:left="351" w:hanging="360"/>
              <w:rPr>
                <w:b/>
                <w:lang w:val="en-GB"/>
              </w:rPr>
            </w:pPr>
          </w:p>
        </w:tc>
      </w:tr>
      <w:tr w:rsidR="00C35D67" w:rsidRPr="00057A61" w14:paraId="01921AC3" w14:textId="77777777" w:rsidTr="009F23A6">
        <w:trPr>
          <w:trHeight w:val="425"/>
        </w:trPr>
        <w:tc>
          <w:tcPr>
            <w:tcW w:w="3925" w:type="dxa"/>
            <w:vMerge/>
          </w:tcPr>
          <w:p w14:paraId="643BD310" w14:textId="77777777" w:rsidR="00C35D67" w:rsidRPr="009F23A6" w:rsidRDefault="00C35D67" w:rsidP="00BA40B9">
            <w:pPr>
              <w:ind w:left="351" w:hanging="360"/>
              <w:rPr>
                <w:b/>
                <w:lang w:val="en-GB"/>
              </w:rPr>
            </w:pPr>
          </w:p>
        </w:tc>
        <w:tc>
          <w:tcPr>
            <w:tcW w:w="5096" w:type="dxa"/>
            <w:gridSpan w:val="2"/>
          </w:tcPr>
          <w:p w14:paraId="661CFFE6" w14:textId="28E64A18" w:rsidR="00C35D67" w:rsidRPr="009F23A6" w:rsidRDefault="00C35D67" w:rsidP="00C35D67">
            <w:pPr>
              <w:ind w:left="351" w:hanging="360"/>
              <w:rPr>
                <w:b/>
                <w:lang w:val="en-GB"/>
              </w:rPr>
            </w:pPr>
            <w:r w:rsidRPr="009F23A6">
              <w:rPr>
                <w:b/>
                <w:lang w:val="en-GB"/>
              </w:rPr>
              <w:t xml:space="preserve">Amount being applied for: USD </w:t>
            </w:r>
          </w:p>
        </w:tc>
      </w:tr>
      <w:tr w:rsidR="009F23A6" w:rsidRPr="009F23A6" w14:paraId="3ECDA1DE" w14:textId="17B9AA70" w:rsidTr="009F23A6">
        <w:trPr>
          <w:trHeight w:val="342"/>
        </w:trPr>
        <w:tc>
          <w:tcPr>
            <w:tcW w:w="3925" w:type="dxa"/>
          </w:tcPr>
          <w:p w14:paraId="57EEF0F0" w14:textId="649A22A8" w:rsidR="009F23A6" w:rsidRPr="009F23A6" w:rsidRDefault="009F23A6" w:rsidP="00BA40B9">
            <w:pPr>
              <w:ind w:left="351" w:hanging="360"/>
              <w:rPr>
                <w:b/>
                <w:lang w:val="en-GB"/>
              </w:rPr>
            </w:pPr>
            <w:r w:rsidRPr="009F23A6">
              <w:rPr>
                <w:b/>
                <w:lang w:val="en-GB"/>
              </w:rPr>
              <w:t>Country:</w:t>
            </w:r>
          </w:p>
        </w:tc>
        <w:tc>
          <w:tcPr>
            <w:tcW w:w="1336" w:type="dxa"/>
            <w:vMerge w:val="restart"/>
          </w:tcPr>
          <w:p w14:paraId="049E0FB7" w14:textId="638E1359" w:rsidR="009F23A6" w:rsidRPr="009F23A6" w:rsidRDefault="009F23A6" w:rsidP="009F23A6">
            <w:pPr>
              <w:rPr>
                <w:b/>
                <w:bCs/>
                <w:lang w:val="en-GB"/>
              </w:rPr>
            </w:pPr>
            <w:r w:rsidRPr="009F23A6">
              <w:rPr>
                <w:b/>
                <w:bCs/>
                <w:lang w:val="en-GB"/>
              </w:rPr>
              <w:t>Approximate Timeline</w:t>
            </w:r>
          </w:p>
        </w:tc>
        <w:tc>
          <w:tcPr>
            <w:tcW w:w="3760" w:type="dxa"/>
          </w:tcPr>
          <w:p w14:paraId="48CC420F" w14:textId="05E95685" w:rsidR="009F23A6" w:rsidRPr="009F23A6" w:rsidRDefault="009F23A6" w:rsidP="00BA40B9">
            <w:pPr>
              <w:ind w:left="351" w:hanging="360"/>
              <w:rPr>
                <w:b/>
                <w:lang w:val="en-GB"/>
              </w:rPr>
            </w:pPr>
            <w:r w:rsidRPr="009F23A6">
              <w:rPr>
                <w:b/>
                <w:lang w:val="en-GB"/>
              </w:rPr>
              <w:t>Start Date:</w:t>
            </w:r>
          </w:p>
        </w:tc>
      </w:tr>
      <w:tr w:rsidR="009F23A6" w:rsidRPr="009F23A6" w14:paraId="7BF25E31" w14:textId="0DC91446" w:rsidTr="009F23A6">
        <w:trPr>
          <w:trHeight w:val="175"/>
        </w:trPr>
        <w:tc>
          <w:tcPr>
            <w:tcW w:w="3925" w:type="dxa"/>
          </w:tcPr>
          <w:p w14:paraId="5AFA5FA9" w14:textId="31E91765" w:rsidR="009F23A6" w:rsidRPr="009F23A6" w:rsidRDefault="009F23A6" w:rsidP="009F23A6">
            <w:pPr>
              <w:ind w:left="351" w:hanging="360"/>
              <w:rPr>
                <w:b/>
                <w:lang w:val="en-GB"/>
              </w:rPr>
            </w:pPr>
            <w:r w:rsidRPr="009F23A6">
              <w:rPr>
                <w:b/>
                <w:lang w:val="en-GB"/>
              </w:rPr>
              <w:t>Name of Auditor General:</w:t>
            </w:r>
          </w:p>
          <w:p w14:paraId="5CE380EA" w14:textId="42C00130" w:rsidR="009F23A6" w:rsidRPr="009F23A6" w:rsidRDefault="009F23A6" w:rsidP="00BA40B9">
            <w:pPr>
              <w:ind w:left="351" w:hanging="360"/>
              <w:rPr>
                <w:b/>
                <w:lang w:val="en-GB"/>
              </w:rPr>
            </w:pPr>
          </w:p>
        </w:tc>
        <w:tc>
          <w:tcPr>
            <w:tcW w:w="1336" w:type="dxa"/>
            <w:vMerge/>
          </w:tcPr>
          <w:p w14:paraId="1ED5678D" w14:textId="77777777" w:rsidR="009F23A6" w:rsidRPr="009F23A6" w:rsidRDefault="009F23A6">
            <w:pPr>
              <w:spacing w:after="160" w:line="259" w:lineRule="auto"/>
              <w:rPr>
                <w:b/>
                <w:lang w:val="en-GB"/>
              </w:rPr>
            </w:pPr>
          </w:p>
        </w:tc>
        <w:tc>
          <w:tcPr>
            <w:tcW w:w="3760" w:type="dxa"/>
          </w:tcPr>
          <w:p w14:paraId="761B7DE5" w14:textId="4486E418" w:rsidR="009F23A6" w:rsidRPr="009F23A6" w:rsidRDefault="009F23A6" w:rsidP="00014F86">
            <w:pPr>
              <w:rPr>
                <w:b/>
                <w:bCs/>
                <w:lang w:val="en-GB"/>
              </w:rPr>
            </w:pPr>
            <w:r w:rsidRPr="009F23A6">
              <w:rPr>
                <w:b/>
                <w:bCs/>
                <w:lang w:val="en-GB"/>
              </w:rPr>
              <w:t>End Date:</w:t>
            </w:r>
          </w:p>
        </w:tc>
      </w:tr>
    </w:tbl>
    <w:tbl>
      <w:tblPr>
        <w:tblStyle w:val="TableGrid"/>
        <w:tblW w:w="0" w:type="auto"/>
        <w:tblLook w:val="04A0" w:firstRow="1" w:lastRow="0" w:firstColumn="1" w:lastColumn="0" w:noHBand="0" w:noVBand="1"/>
      </w:tblPr>
      <w:tblGrid>
        <w:gridCol w:w="8926"/>
      </w:tblGrid>
      <w:tr w:rsidR="00014F86" w:rsidRPr="009F23A6" w14:paraId="597FC3A0" w14:textId="77777777" w:rsidTr="00486858">
        <w:tc>
          <w:tcPr>
            <w:tcW w:w="8926" w:type="dxa"/>
          </w:tcPr>
          <w:p w14:paraId="15077FEB" w14:textId="2EC34748" w:rsidR="00014F86" w:rsidRPr="009F23A6" w:rsidRDefault="00014F86" w:rsidP="00BA40B9">
            <w:pPr>
              <w:rPr>
                <w:rFonts w:eastAsia="Times New Roman"/>
                <w:b/>
                <w:lang w:val="en-GB"/>
              </w:rPr>
            </w:pPr>
            <w:r w:rsidRPr="009F23A6">
              <w:rPr>
                <w:rFonts w:eastAsia="Times New Roman"/>
                <w:b/>
                <w:lang w:val="en-GB"/>
              </w:rPr>
              <w:t>Problem Statement</w:t>
            </w:r>
            <w:r w:rsidR="00486858" w:rsidRPr="009F23A6">
              <w:rPr>
                <w:rFonts w:eastAsia="Times New Roman"/>
                <w:b/>
                <w:lang w:val="en-GB"/>
              </w:rPr>
              <w:t>:</w:t>
            </w:r>
          </w:p>
          <w:p w14:paraId="14924EC7" w14:textId="4BE4F5EB" w:rsidR="00486858" w:rsidRPr="009F23A6" w:rsidRDefault="00486858" w:rsidP="00BA40B9">
            <w:pPr>
              <w:rPr>
                <w:rFonts w:eastAsia="Times New Roman"/>
                <w:b/>
                <w:lang w:val="en-GB"/>
              </w:rPr>
            </w:pPr>
          </w:p>
          <w:p w14:paraId="6CFF9360" w14:textId="77777777" w:rsidR="00486858" w:rsidRPr="009F23A6" w:rsidRDefault="00486858" w:rsidP="00BA40B9">
            <w:pPr>
              <w:rPr>
                <w:rFonts w:eastAsia="Times New Roman"/>
                <w:b/>
                <w:lang w:val="en-GB"/>
              </w:rPr>
            </w:pPr>
          </w:p>
          <w:p w14:paraId="46485C7B" w14:textId="6CC38D09" w:rsidR="00486858" w:rsidRPr="009F23A6" w:rsidRDefault="00486858" w:rsidP="00BA40B9">
            <w:pPr>
              <w:rPr>
                <w:rFonts w:eastAsia="Times New Roman"/>
                <w:b/>
                <w:lang w:val="en-GB"/>
              </w:rPr>
            </w:pPr>
          </w:p>
        </w:tc>
      </w:tr>
      <w:tr w:rsidR="00014F86" w:rsidRPr="009F23A6" w14:paraId="54055948" w14:textId="77777777" w:rsidTr="00486858">
        <w:tc>
          <w:tcPr>
            <w:tcW w:w="8926" w:type="dxa"/>
          </w:tcPr>
          <w:p w14:paraId="7CCCC479" w14:textId="77777777" w:rsidR="00014F86" w:rsidRPr="009F23A6" w:rsidRDefault="00486858" w:rsidP="00BA40B9">
            <w:pPr>
              <w:rPr>
                <w:rFonts w:eastAsia="Times New Roman"/>
                <w:b/>
                <w:lang w:val="en-GB"/>
              </w:rPr>
            </w:pPr>
            <w:r w:rsidRPr="009F23A6">
              <w:rPr>
                <w:rFonts w:eastAsia="Times New Roman"/>
                <w:b/>
                <w:lang w:val="en-GB"/>
              </w:rPr>
              <w:t>Impact on Operations:</w:t>
            </w:r>
          </w:p>
          <w:p w14:paraId="77D46CA3" w14:textId="77777777" w:rsidR="00486858" w:rsidRPr="009F23A6" w:rsidRDefault="00486858" w:rsidP="00BA40B9">
            <w:pPr>
              <w:rPr>
                <w:rFonts w:eastAsia="Times New Roman"/>
                <w:b/>
                <w:lang w:val="en-GB"/>
              </w:rPr>
            </w:pPr>
          </w:p>
          <w:p w14:paraId="04B2D0D3" w14:textId="6BAC40AC" w:rsidR="00486858" w:rsidRPr="009F23A6" w:rsidRDefault="00486858" w:rsidP="00BA40B9">
            <w:pPr>
              <w:rPr>
                <w:rFonts w:eastAsia="Times New Roman"/>
                <w:b/>
                <w:lang w:val="en-GB"/>
              </w:rPr>
            </w:pPr>
          </w:p>
          <w:p w14:paraId="4A39F3CE" w14:textId="77777777" w:rsidR="00EF4F37" w:rsidRPr="009F23A6" w:rsidRDefault="00EF4F37" w:rsidP="00BA40B9">
            <w:pPr>
              <w:rPr>
                <w:rFonts w:eastAsia="Times New Roman"/>
                <w:b/>
                <w:lang w:val="en-GB"/>
              </w:rPr>
            </w:pPr>
          </w:p>
          <w:p w14:paraId="7249FDC9" w14:textId="77777777" w:rsidR="00486858" w:rsidRPr="009F23A6" w:rsidRDefault="00486858" w:rsidP="00BA40B9">
            <w:pPr>
              <w:rPr>
                <w:rFonts w:eastAsia="Times New Roman"/>
                <w:b/>
                <w:lang w:val="en-GB"/>
              </w:rPr>
            </w:pPr>
          </w:p>
          <w:p w14:paraId="1580BA67" w14:textId="5B01E20D" w:rsidR="00486858" w:rsidRPr="009F23A6" w:rsidRDefault="00486858" w:rsidP="00BA40B9">
            <w:pPr>
              <w:rPr>
                <w:rFonts w:eastAsia="Times New Roman"/>
                <w:b/>
                <w:lang w:val="en-GB"/>
              </w:rPr>
            </w:pPr>
          </w:p>
        </w:tc>
      </w:tr>
      <w:tr w:rsidR="00014F86" w:rsidRPr="009F23A6" w14:paraId="70337679" w14:textId="77777777" w:rsidTr="00486858">
        <w:tc>
          <w:tcPr>
            <w:tcW w:w="8926" w:type="dxa"/>
          </w:tcPr>
          <w:p w14:paraId="17637438" w14:textId="77777777" w:rsidR="00014F86" w:rsidRPr="009F23A6" w:rsidRDefault="00486858" w:rsidP="00BA40B9">
            <w:pPr>
              <w:rPr>
                <w:rFonts w:eastAsia="Times New Roman"/>
                <w:b/>
                <w:lang w:val="en-GB"/>
              </w:rPr>
            </w:pPr>
            <w:r w:rsidRPr="009F23A6">
              <w:rPr>
                <w:rFonts w:eastAsia="Times New Roman"/>
                <w:b/>
                <w:lang w:val="en-GB"/>
              </w:rPr>
              <w:t>Proposed Solutions:</w:t>
            </w:r>
          </w:p>
          <w:p w14:paraId="6CDF2C15" w14:textId="77777777" w:rsidR="00486858" w:rsidRPr="009F23A6" w:rsidRDefault="00486858" w:rsidP="00BA40B9">
            <w:pPr>
              <w:rPr>
                <w:rFonts w:eastAsia="Times New Roman"/>
                <w:b/>
                <w:lang w:val="en-GB"/>
              </w:rPr>
            </w:pPr>
          </w:p>
          <w:p w14:paraId="66972D0F" w14:textId="2C4B0047" w:rsidR="00486858" w:rsidRPr="009F23A6" w:rsidRDefault="00486858" w:rsidP="00BA40B9">
            <w:pPr>
              <w:rPr>
                <w:rFonts w:eastAsia="Times New Roman"/>
                <w:b/>
                <w:lang w:val="en-GB"/>
              </w:rPr>
            </w:pPr>
          </w:p>
          <w:p w14:paraId="5456607C" w14:textId="77777777" w:rsidR="00EF4F37" w:rsidRPr="009F23A6" w:rsidRDefault="00EF4F37" w:rsidP="00BA40B9">
            <w:pPr>
              <w:rPr>
                <w:rFonts w:eastAsia="Times New Roman"/>
                <w:b/>
                <w:lang w:val="en-GB"/>
              </w:rPr>
            </w:pPr>
          </w:p>
          <w:p w14:paraId="6C3F1431" w14:textId="50A8902F" w:rsidR="00486858" w:rsidRPr="009F23A6" w:rsidRDefault="00486858" w:rsidP="00BA40B9">
            <w:pPr>
              <w:rPr>
                <w:rFonts w:eastAsia="Times New Roman"/>
                <w:b/>
                <w:lang w:val="en-GB"/>
              </w:rPr>
            </w:pPr>
          </w:p>
        </w:tc>
      </w:tr>
      <w:tr w:rsidR="00014F86" w:rsidRPr="009F23A6" w14:paraId="7B22EC51" w14:textId="77777777" w:rsidTr="00486858">
        <w:tc>
          <w:tcPr>
            <w:tcW w:w="8926" w:type="dxa"/>
          </w:tcPr>
          <w:p w14:paraId="11889D45" w14:textId="7101CB45" w:rsidR="00486858" w:rsidRPr="009F23A6" w:rsidRDefault="00486858" w:rsidP="00BA40B9">
            <w:pPr>
              <w:rPr>
                <w:rFonts w:eastAsia="Times New Roman"/>
                <w:b/>
                <w:lang w:val="en-GB"/>
              </w:rPr>
            </w:pPr>
            <w:r w:rsidRPr="009F23A6">
              <w:rPr>
                <w:rFonts w:eastAsia="Times New Roman"/>
                <w:b/>
                <w:lang w:val="en-GB"/>
              </w:rPr>
              <w:t xml:space="preserve">ICT </w:t>
            </w:r>
            <w:r w:rsidR="00C35D67" w:rsidRPr="009F23A6">
              <w:rPr>
                <w:rFonts w:eastAsia="Times New Roman"/>
                <w:b/>
                <w:lang w:val="en-GB"/>
              </w:rPr>
              <w:t>Solutions</w:t>
            </w:r>
            <w:r w:rsidR="009F23A6">
              <w:rPr>
                <w:rFonts w:eastAsia="Times New Roman"/>
                <w:b/>
                <w:lang w:val="en-GB"/>
              </w:rPr>
              <w:t xml:space="preserve"> and Training</w:t>
            </w:r>
            <w:r w:rsidR="00C35D67" w:rsidRPr="009F23A6">
              <w:rPr>
                <w:rFonts w:eastAsia="Times New Roman"/>
                <w:b/>
                <w:lang w:val="en-GB"/>
              </w:rPr>
              <w:t xml:space="preserve"> required</w:t>
            </w:r>
            <w:r w:rsidRPr="009F23A6">
              <w:rPr>
                <w:rFonts w:eastAsia="Times New Roman"/>
                <w:b/>
                <w:lang w:val="en-GB"/>
              </w:rPr>
              <w:t>:</w:t>
            </w:r>
          </w:p>
          <w:bookmarkStart w:id="0" w:name="_MON_1653188065"/>
          <w:bookmarkEnd w:id="0"/>
          <w:p w14:paraId="2513C009" w14:textId="58B2510C" w:rsidR="00486858" w:rsidRPr="009F23A6" w:rsidRDefault="00D279AF" w:rsidP="00BA40B9">
            <w:pPr>
              <w:rPr>
                <w:rFonts w:eastAsia="Times New Roman"/>
                <w:b/>
                <w:lang w:val="en-GB"/>
              </w:rPr>
            </w:pPr>
            <w:r w:rsidRPr="00730F8D">
              <w:rPr>
                <w:rFonts w:eastAsia="Times New Roman"/>
                <w:b/>
                <w:noProof/>
                <w:lang w:val="en-GB"/>
              </w:rPr>
              <w:object w:dxaOrig="11203" w:dyaOrig="3801" w14:anchorId="57C86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1.35pt;height:145.25pt;mso-width-percent:0;mso-height-percent:0;mso-width-percent:0;mso-height-percent:0" o:ole="">
                  <v:imagedata r:id="rId11" o:title=""/>
                </v:shape>
                <o:OLEObject Type="Embed" ProgID="Excel.Sheet.12" ShapeID="_x0000_i1025" DrawAspect="Content" ObjectID="_1833001839" r:id="rId12"/>
              </w:object>
            </w:r>
          </w:p>
          <w:p w14:paraId="0154EA0F" w14:textId="46C2CE23" w:rsidR="00590A1B" w:rsidRPr="009F23A6" w:rsidRDefault="00590A1B" w:rsidP="00BA40B9">
            <w:pPr>
              <w:rPr>
                <w:rFonts w:eastAsia="Times New Roman"/>
                <w:b/>
                <w:lang w:val="en-GB"/>
              </w:rPr>
            </w:pPr>
          </w:p>
        </w:tc>
      </w:tr>
      <w:tr w:rsidR="00014F86" w:rsidRPr="009F23A6" w14:paraId="3B6EEB96" w14:textId="77777777" w:rsidTr="00486858">
        <w:tc>
          <w:tcPr>
            <w:tcW w:w="8926" w:type="dxa"/>
          </w:tcPr>
          <w:p w14:paraId="631F2698" w14:textId="77777777" w:rsidR="00014F86" w:rsidRPr="009F23A6" w:rsidRDefault="00486858" w:rsidP="00BA40B9">
            <w:pPr>
              <w:rPr>
                <w:rFonts w:eastAsia="Times New Roman"/>
                <w:b/>
                <w:lang w:val="en-GB"/>
              </w:rPr>
            </w:pPr>
            <w:r w:rsidRPr="009F23A6">
              <w:rPr>
                <w:rFonts w:eastAsia="Times New Roman"/>
                <w:b/>
                <w:lang w:val="en-GB"/>
              </w:rPr>
              <w:t>Results Expected:</w:t>
            </w:r>
          </w:p>
          <w:p w14:paraId="6E049D23" w14:textId="77777777" w:rsidR="00486858" w:rsidRPr="009F23A6" w:rsidRDefault="00486858" w:rsidP="00BA40B9">
            <w:pPr>
              <w:rPr>
                <w:rFonts w:eastAsia="Times New Roman"/>
                <w:b/>
                <w:lang w:val="en-GB"/>
              </w:rPr>
            </w:pPr>
          </w:p>
          <w:p w14:paraId="05D0E417" w14:textId="304D0525" w:rsidR="00486858" w:rsidRPr="009F23A6" w:rsidRDefault="00486858" w:rsidP="00BA40B9">
            <w:pPr>
              <w:rPr>
                <w:rFonts w:eastAsia="Times New Roman"/>
                <w:b/>
                <w:lang w:val="en-GB"/>
              </w:rPr>
            </w:pPr>
          </w:p>
        </w:tc>
      </w:tr>
      <w:tr w:rsidR="00FD49EE" w:rsidRPr="009F23A6" w14:paraId="18C20969" w14:textId="77777777" w:rsidTr="00486858">
        <w:tc>
          <w:tcPr>
            <w:tcW w:w="8926" w:type="dxa"/>
          </w:tcPr>
          <w:p w14:paraId="30F3EC6E" w14:textId="345CE5F0" w:rsidR="00FD49EE" w:rsidRPr="009F23A6" w:rsidRDefault="00C35D67" w:rsidP="00BA40B9">
            <w:pPr>
              <w:rPr>
                <w:rFonts w:eastAsia="Times New Roman"/>
                <w:b/>
                <w:lang w:val="en-GB"/>
              </w:rPr>
            </w:pPr>
            <w:r w:rsidRPr="009F23A6">
              <w:rPr>
                <w:rFonts w:eastAsia="Times New Roman"/>
                <w:b/>
                <w:lang w:val="en-GB"/>
              </w:rPr>
              <w:lastRenderedPageBreak/>
              <w:t>Key Indicators:</w:t>
            </w:r>
          </w:p>
        </w:tc>
      </w:tr>
    </w:tbl>
    <w:p w14:paraId="4416916E" w14:textId="3F568248" w:rsidR="00BA40B9" w:rsidRDefault="00BA40B9" w:rsidP="00BA40B9">
      <w:pPr>
        <w:rPr>
          <w:rFonts w:eastAsia="Times New Roman"/>
          <w:b/>
          <w:lang w:val="en-GB"/>
        </w:rPr>
      </w:pPr>
    </w:p>
    <w:tbl>
      <w:tblPr>
        <w:tblStyle w:val="TableGrid"/>
        <w:tblW w:w="9016" w:type="dxa"/>
        <w:tblLook w:val="04A0" w:firstRow="1" w:lastRow="0" w:firstColumn="1" w:lastColumn="0" w:noHBand="0" w:noVBand="1"/>
      </w:tblPr>
      <w:tblGrid>
        <w:gridCol w:w="9016"/>
      </w:tblGrid>
      <w:tr w:rsidR="007051D4" w:rsidRPr="0048782C" w14:paraId="6B3618FF" w14:textId="77777777" w:rsidTr="68683BAC">
        <w:trPr>
          <w:trHeight w:val="1058"/>
        </w:trPr>
        <w:tc>
          <w:tcPr>
            <w:tcW w:w="9016" w:type="dxa"/>
          </w:tcPr>
          <w:p w14:paraId="581F2679" w14:textId="77777777" w:rsidR="007051D4" w:rsidRDefault="007051D4" w:rsidP="6668C49B">
            <w:pPr>
              <w:spacing w:line="259" w:lineRule="auto"/>
              <w:rPr>
                <w:rFonts w:eastAsia="Times New Roman"/>
                <w:b/>
                <w:bCs/>
                <w:lang w:val="en-GB"/>
              </w:rPr>
            </w:pPr>
            <w:r w:rsidRPr="6668C49B">
              <w:rPr>
                <w:rFonts w:eastAsia="Times New Roman"/>
                <w:b/>
                <w:bCs/>
                <w:lang w:val="en-GB"/>
              </w:rPr>
              <w:t>Bank account details:</w:t>
            </w:r>
          </w:p>
          <w:p w14:paraId="3E13D7CF" w14:textId="77777777" w:rsidR="007051D4" w:rsidRDefault="007051D4" w:rsidP="001C0B49">
            <w:pPr>
              <w:rPr>
                <w:rFonts w:eastAsia="Times New Roman"/>
                <w:i/>
                <w:sz w:val="20"/>
                <w:szCs w:val="20"/>
                <w:lang w:val="en-GB"/>
              </w:rPr>
            </w:pPr>
          </w:p>
          <w:p w14:paraId="1A4AF09A" w14:textId="77777777" w:rsidR="007051D4" w:rsidRDefault="007051D4" w:rsidP="001C0B49">
            <w:pPr>
              <w:rPr>
                <w:rFonts w:eastAsia="Times New Roman"/>
                <w:i/>
                <w:sz w:val="20"/>
                <w:szCs w:val="20"/>
                <w:lang w:val="en-GB"/>
              </w:rPr>
            </w:pPr>
            <w:r w:rsidRPr="007E081F">
              <w:rPr>
                <w:rFonts w:eastAsia="Times New Roman"/>
                <w:i/>
                <w:sz w:val="20"/>
                <w:szCs w:val="20"/>
                <w:lang w:val="en-GB"/>
              </w:rPr>
              <w:t>In the case of a</w:t>
            </w:r>
            <w:r>
              <w:rPr>
                <w:rFonts w:eastAsia="Times New Roman"/>
                <w:i/>
                <w:sz w:val="20"/>
                <w:szCs w:val="20"/>
                <w:lang w:val="en-GB"/>
              </w:rPr>
              <w:t>n</w:t>
            </w:r>
            <w:r w:rsidRPr="007E081F">
              <w:rPr>
                <w:rFonts w:eastAsia="Times New Roman"/>
                <w:i/>
                <w:sz w:val="20"/>
                <w:szCs w:val="20"/>
                <w:lang w:val="en-GB"/>
              </w:rPr>
              <w:t xml:space="preserve"> approval from the Funding Board, please</w:t>
            </w:r>
            <w:r>
              <w:rPr>
                <w:rFonts w:eastAsia="Times New Roman"/>
                <w:i/>
                <w:sz w:val="20"/>
                <w:szCs w:val="20"/>
                <w:lang w:val="en-GB"/>
              </w:rPr>
              <w:t xml:space="preserve"> complete the details of your bank account for prompt money transfer:</w:t>
            </w:r>
          </w:p>
          <w:p w14:paraId="47FCF399" w14:textId="77777777" w:rsidR="007051D4" w:rsidRDefault="007051D4" w:rsidP="001C0B49">
            <w:pPr>
              <w:rPr>
                <w:rFonts w:eastAsia="Times New Roman"/>
                <w:i/>
                <w:sz w:val="20"/>
                <w:szCs w:val="20"/>
                <w:lang w:val="en-GB"/>
              </w:rPr>
            </w:pPr>
          </w:p>
          <w:tbl>
            <w:tblPr>
              <w:tblStyle w:val="TableGrid"/>
              <w:tblW w:w="0" w:type="auto"/>
              <w:tblLook w:val="04A0" w:firstRow="1" w:lastRow="0" w:firstColumn="1" w:lastColumn="0" w:noHBand="0" w:noVBand="1"/>
            </w:tblPr>
            <w:tblGrid>
              <w:gridCol w:w="4138"/>
              <w:gridCol w:w="4652"/>
            </w:tblGrid>
            <w:tr w:rsidR="007051D4" w14:paraId="353A765F" w14:textId="77777777" w:rsidTr="001C0B49">
              <w:tc>
                <w:tcPr>
                  <w:tcW w:w="4272" w:type="dxa"/>
                </w:tcPr>
                <w:p w14:paraId="4E1A2280" w14:textId="77777777" w:rsidR="007051D4" w:rsidRPr="007E081F" w:rsidRDefault="007051D4" w:rsidP="001C0B49">
                  <w:pPr>
                    <w:rPr>
                      <w:rFonts w:eastAsia="Times New Roman"/>
                      <w:i/>
                      <w:sz w:val="20"/>
                      <w:szCs w:val="20"/>
                      <w:lang w:val="en-GB"/>
                    </w:rPr>
                  </w:pPr>
                  <w:r w:rsidRPr="007E081F">
                    <w:rPr>
                      <w:rFonts w:eastAsia="Times New Roman"/>
                      <w:i/>
                      <w:sz w:val="20"/>
                      <w:szCs w:val="20"/>
                      <w:lang w:val="en-GB"/>
                    </w:rPr>
                    <w:t>Recipient (name, address, country):</w:t>
                  </w:r>
                </w:p>
              </w:tc>
              <w:tc>
                <w:tcPr>
                  <w:tcW w:w="4853" w:type="dxa"/>
                </w:tcPr>
                <w:p w14:paraId="5BAA743F" w14:textId="77777777" w:rsidR="007051D4" w:rsidRPr="007E081F" w:rsidRDefault="007051D4" w:rsidP="001C0B49">
                  <w:pPr>
                    <w:rPr>
                      <w:rFonts w:eastAsia="Times New Roman"/>
                      <w:sz w:val="20"/>
                      <w:szCs w:val="20"/>
                      <w:lang w:val="en-GB"/>
                    </w:rPr>
                  </w:pPr>
                </w:p>
              </w:tc>
            </w:tr>
            <w:tr w:rsidR="007051D4" w:rsidRPr="0048782C" w14:paraId="5288A9EA" w14:textId="77777777" w:rsidTr="001C0B49">
              <w:tc>
                <w:tcPr>
                  <w:tcW w:w="4272" w:type="dxa"/>
                </w:tcPr>
                <w:p w14:paraId="1EDBDA0E" w14:textId="77777777" w:rsidR="007051D4" w:rsidRDefault="007051D4" w:rsidP="001C0B49">
                  <w:pPr>
                    <w:rPr>
                      <w:rFonts w:eastAsia="Times New Roman"/>
                      <w:i/>
                      <w:sz w:val="20"/>
                      <w:szCs w:val="20"/>
                      <w:lang w:val="en-GB"/>
                    </w:rPr>
                  </w:pPr>
                  <w:r w:rsidRPr="007E081F">
                    <w:rPr>
                      <w:rFonts w:eastAsia="Times New Roman"/>
                      <w:i/>
                      <w:sz w:val="20"/>
                      <w:szCs w:val="20"/>
                      <w:lang w:val="en-GB"/>
                    </w:rPr>
                    <w:t>IBAN</w:t>
                  </w:r>
                  <w:r>
                    <w:rPr>
                      <w:rStyle w:val="FootnoteReference"/>
                      <w:rFonts w:eastAsia="Times New Roman"/>
                      <w:i/>
                      <w:sz w:val="20"/>
                      <w:szCs w:val="20"/>
                      <w:lang w:val="en-GB"/>
                    </w:rPr>
                    <w:footnoteReference w:id="1"/>
                  </w:r>
                  <w:r w:rsidRPr="007E081F">
                    <w:rPr>
                      <w:rFonts w:eastAsia="Times New Roman"/>
                      <w:i/>
                      <w:sz w:val="20"/>
                      <w:szCs w:val="20"/>
                      <w:lang w:val="en-GB"/>
                    </w:rPr>
                    <w:t>/bank account no. of recipient:</w:t>
                  </w:r>
                </w:p>
              </w:tc>
              <w:tc>
                <w:tcPr>
                  <w:tcW w:w="4853" w:type="dxa"/>
                </w:tcPr>
                <w:p w14:paraId="7348FFC2" w14:textId="77777777" w:rsidR="007051D4" w:rsidRPr="007E081F" w:rsidRDefault="007051D4" w:rsidP="001C0B49">
                  <w:pPr>
                    <w:rPr>
                      <w:rFonts w:eastAsia="Times New Roman"/>
                      <w:sz w:val="20"/>
                      <w:szCs w:val="20"/>
                      <w:lang w:val="en-GB"/>
                    </w:rPr>
                  </w:pPr>
                </w:p>
              </w:tc>
            </w:tr>
            <w:tr w:rsidR="007051D4" w14:paraId="7DF25BF1" w14:textId="77777777" w:rsidTr="001C0B49">
              <w:tc>
                <w:tcPr>
                  <w:tcW w:w="4272" w:type="dxa"/>
                </w:tcPr>
                <w:p w14:paraId="5FEB5A56" w14:textId="77777777" w:rsidR="007051D4" w:rsidRDefault="007051D4" w:rsidP="001C0B49">
                  <w:pPr>
                    <w:rPr>
                      <w:rFonts w:eastAsia="Times New Roman"/>
                      <w:i/>
                      <w:sz w:val="20"/>
                      <w:szCs w:val="20"/>
                      <w:lang w:val="en-GB"/>
                    </w:rPr>
                  </w:pPr>
                  <w:r w:rsidRPr="007E081F">
                    <w:rPr>
                      <w:rFonts w:eastAsia="Times New Roman"/>
                      <w:i/>
                      <w:sz w:val="20"/>
                      <w:szCs w:val="20"/>
                      <w:lang w:val="en-GB"/>
                    </w:rPr>
                    <w:t>BIC (bank identifier code)</w:t>
                  </w:r>
                </w:p>
              </w:tc>
              <w:tc>
                <w:tcPr>
                  <w:tcW w:w="4853" w:type="dxa"/>
                </w:tcPr>
                <w:p w14:paraId="62F57765" w14:textId="77777777" w:rsidR="007051D4" w:rsidRPr="007E081F" w:rsidRDefault="007051D4" w:rsidP="001C0B49">
                  <w:pPr>
                    <w:rPr>
                      <w:rFonts w:eastAsia="Times New Roman"/>
                      <w:sz w:val="20"/>
                      <w:szCs w:val="20"/>
                      <w:lang w:val="en-GB"/>
                    </w:rPr>
                  </w:pPr>
                </w:p>
              </w:tc>
            </w:tr>
            <w:tr w:rsidR="007051D4" w14:paraId="6F42D3CC" w14:textId="77777777" w:rsidTr="001C0B49">
              <w:tc>
                <w:tcPr>
                  <w:tcW w:w="4272" w:type="dxa"/>
                </w:tcPr>
                <w:p w14:paraId="55BE2F3A" w14:textId="77777777" w:rsidR="007051D4" w:rsidRDefault="007051D4" w:rsidP="001C0B49">
                  <w:pPr>
                    <w:rPr>
                      <w:rFonts w:eastAsia="Times New Roman"/>
                      <w:i/>
                      <w:sz w:val="20"/>
                      <w:szCs w:val="20"/>
                      <w:lang w:val="en-GB"/>
                    </w:rPr>
                  </w:pPr>
                  <w:r w:rsidRPr="007E081F">
                    <w:rPr>
                      <w:rFonts w:eastAsia="Times New Roman"/>
                      <w:i/>
                      <w:sz w:val="20"/>
                      <w:szCs w:val="20"/>
                      <w:lang w:val="en-GB"/>
                    </w:rPr>
                    <w:t>Bank (name, address, country)</w:t>
                  </w:r>
                </w:p>
              </w:tc>
              <w:tc>
                <w:tcPr>
                  <w:tcW w:w="4853" w:type="dxa"/>
                </w:tcPr>
                <w:p w14:paraId="7C269584" w14:textId="77777777" w:rsidR="007051D4" w:rsidRPr="007E081F" w:rsidRDefault="007051D4" w:rsidP="001C0B49">
                  <w:pPr>
                    <w:rPr>
                      <w:rFonts w:eastAsia="Times New Roman"/>
                      <w:sz w:val="20"/>
                      <w:szCs w:val="20"/>
                      <w:lang w:val="en-GB"/>
                    </w:rPr>
                  </w:pPr>
                </w:p>
              </w:tc>
            </w:tr>
            <w:tr w:rsidR="007051D4" w:rsidRPr="0048782C" w14:paraId="05357353" w14:textId="77777777" w:rsidTr="001C0B49">
              <w:tc>
                <w:tcPr>
                  <w:tcW w:w="4272" w:type="dxa"/>
                  <w:tcBorders>
                    <w:bottom w:val="single" w:sz="4" w:space="0" w:color="auto"/>
                  </w:tcBorders>
                </w:tcPr>
                <w:p w14:paraId="71C43A35" w14:textId="77777777" w:rsidR="007051D4" w:rsidRPr="00C901A5" w:rsidRDefault="007051D4" w:rsidP="001C0B49">
                  <w:pPr>
                    <w:rPr>
                      <w:rFonts w:eastAsia="Times New Roman"/>
                      <w:i/>
                      <w:sz w:val="20"/>
                      <w:szCs w:val="20"/>
                      <w:lang w:val="en-GB"/>
                    </w:rPr>
                  </w:pPr>
                  <w:r w:rsidRPr="00F87145">
                    <w:rPr>
                      <w:rFonts w:eastAsia="Times New Roman"/>
                      <w:i/>
                      <w:sz w:val="20"/>
                      <w:szCs w:val="20"/>
                      <w:lang w:val="en-GB"/>
                    </w:rPr>
                    <w:t>Routing type and/or routing code (if applicable)</w:t>
                  </w:r>
                  <w:r>
                    <w:rPr>
                      <w:rStyle w:val="FootnoteReference"/>
                      <w:rFonts w:eastAsia="Times New Roman"/>
                      <w:i/>
                      <w:sz w:val="20"/>
                      <w:szCs w:val="20"/>
                      <w:lang w:val="en-GB"/>
                    </w:rPr>
                    <w:footnoteReference w:id="2"/>
                  </w:r>
                </w:p>
              </w:tc>
              <w:tc>
                <w:tcPr>
                  <w:tcW w:w="4853" w:type="dxa"/>
                  <w:tcBorders>
                    <w:bottom w:val="single" w:sz="4" w:space="0" w:color="auto"/>
                  </w:tcBorders>
                </w:tcPr>
                <w:p w14:paraId="0FFA0243" w14:textId="77777777" w:rsidR="007051D4" w:rsidRPr="007E081F" w:rsidRDefault="007051D4" w:rsidP="001C0B49">
                  <w:pPr>
                    <w:rPr>
                      <w:rFonts w:eastAsia="Times New Roman"/>
                      <w:sz w:val="20"/>
                      <w:szCs w:val="20"/>
                      <w:lang w:val="en-GB"/>
                    </w:rPr>
                  </w:pPr>
                </w:p>
              </w:tc>
            </w:tr>
            <w:tr w:rsidR="007051D4" w:rsidRPr="0048782C" w14:paraId="7D340E96" w14:textId="77777777" w:rsidTr="001C0B49">
              <w:tc>
                <w:tcPr>
                  <w:tcW w:w="4272" w:type="dxa"/>
                  <w:tcBorders>
                    <w:left w:val="nil"/>
                    <w:bottom w:val="nil"/>
                    <w:right w:val="nil"/>
                  </w:tcBorders>
                </w:tcPr>
                <w:p w14:paraId="6E95E65B" w14:textId="77777777" w:rsidR="007051D4" w:rsidRPr="007E081F" w:rsidRDefault="007051D4" w:rsidP="001C0B49">
                  <w:pPr>
                    <w:rPr>
                      <w:rFonts w:eastAsia="Times New Roman"/>
                      <w:i/>
                      <w:sz w:val="20"/>
                      <w:szCs w:val="20"/>
                      <w:lang w:val="en-US"/>
                    </w:rPr>
                  </w:pPr>
                </w:p>
              </w:tc>
              <w:tc>
                <w:tcPr>
                  <w:tcW w:w="4853" w:type="dxa"/>
                  <w:tcBorders>
                    <w:left w:val="nil"/>
                    <w:bottom w:val="nil"/>
                    <w:right w:val="nil"/>
                  </w:tcBorders>
                </w:tcPr>
                <w:p w14:paraId="07B31B89" w14:textId="77777777" w:rsidR="007051D4" w:rsidRPr="00F14041" w:rsidRDefault="007051D4" w:rsidP="001C0B49">
                  <w:pPr>
                    <w:rPr>
                      <w:rFonts w:eastAsia="Times New Roman"/>
                      <w:sz w:val="20"/>
                      <w:szCs w:val="20"/>
                      <w:lang w:val="en-GB"/>
                    </w:rPr>
                  </w:pPr>
                </w:p>
              </w:tc>
            </w:tr>
          </w:tbl>
          <w:p w14:paraId="51209D0F" w14:textId="77777777" w:rsidR="007051D4" w:rsidRPr="007E081F" w:rsidRDefault="007051D4" w:rsidP="001C0B49">
            <w:pPr>
              <w:rPr>
                <w:rFonts w:eastAsia="Times New Roman"/>
                <w:i/>
                <w:sz w:val="20"/>
                <w:szCs w:val="20"/>
                <w:lang w:val="en-GB"/>
              </w:rPr>
            </w:pPr>
          </w:p>
        </w:tc>
      </w:tr>
      <w:tr w:rsidR="00BA40B9" w:rsidRPr="0048782C" w14:paraId="50D2FF0E" w14:textId="77777777" w:rsidTr="68683BAC">
        <w:tc>
          <w:tcPr>
            <w:tcW w:w="9016" w:type="dxa"/>
          </w:tcPr>
          <w:p w14:paraId="7254E8D1" w14:textId="77777777" w:rsidR="00014F86" w:rsidRPr="007051D4" w:rsidRDefault="00014F86" w:rsidP="00BA40B9">
            <w:pPr>
              <w:rPr>
                <w:rFonts w:eastAsia="Times New Roman"/>
                <w:b/>
                <w:lang w:val="en-US"/>
              </w:rPr>
            </w:pPr>
          </w:p>
          <w:p w14:paraId="7F4E1982" w14:textId="7470D7A1" w:rsidR="00BA40B9" w:rsidRDefault="00BA40B9" w:rsidP="00BA40B9">
            <w:pPr>
              <w:rPr>
                <w:rFonts w:eastAsia="Times New Roman"/>
                <w:b/>
                <w:lang w:val="en-GB"/>
              </w:rPr>
            </w:pPr>
            <w:r w:rsidRPr="009F23A6">
              <w:rPr>
                <w:rFonts w:eastAsia="Times New Roman"/>
                <w:b/>
                <w:lang w:val="en-GB"/>
              </w:rPr>
              <w:t xml:space="preserve">Name </w:t>
            </w:r>
            <w:r w:rsidR="009F23A6">
              <w:rPr>
                <w:rFonts w:eastAsia="Times New Roman"/>
                <w:b/>
                <w:lang w:val="en-GB"/>
              </w:rPr>
              <w:t>of SAI Contact for this Proposal</w:t>
            </w:r>
            <w:r w:rsidRPr="009F23A6">
              <w:rPr>
                <w:rFonts w:eastAsia="Times New Roman"/>
                <w:b/>
                <w:lang w:val="en-GB"/>
              </w:rPr>
              <w:t>:</w:t>
            </w:r>
            <w:r w:rsidR="00014F86" w:rsidRPr="009F23A6">
              <w:rPr>
                <w:rFonts w:eastAsia="Times New Roman"/>
                <w:b/>
                <w:lang w:val="en-GB"/>
              </w:rPr>
              <w:t xml:space="preserve"> _________________________________________</w:t>
            </w:r>
          </w:p>
          <w:p w14:paraId="362B5901" w14:textId="77777777" w:rsidR="004D3825" w:rsidRDefault="004D3825" w:rsidP="00BA40B9">
            <w:pPr>
              <w:rPr>
                <w:rFonts w:eastAsia="Times New Roman"/>
                <w:b/>
                <w:lang w:val="en-GB"/>
              </w:rPr>
            </w:pPr>
          </w:p>
          <w:p w14:paraId="6E1A16CA" w14:textId="77777777" w:rsidR="003A1E11" w:rsidRDefault="003A1E11" w:rsidP="00BA40B9">
            <w:pPr>
              <w:rPr>
                <w:rFonts w:eastAsia="Times New Roman"/>
                <w:b/>
                <w:lang w:val="en-GB"/>
              </w:rPr>
            </w:pPr>
          </w:p>
          <w:p w14:paraId="6D59DF0A" w14:textId="77777777" w:rsidR="00AF76F7" w:rsidRDefault="00AF76F7" w:rsidP="00BA40B9">
            <w:pPr>
              <w:rPr>
                <w:rFonts w:eastAsia="Times New Roman"/>
                <w:b/>
                <w:lang w:val="en-GB"/>
              </w:rPr>
            </w:pPr>
          </w:p>
          <w:p w14:paraId="6FE681E0" w14:textId="33BA8B1B" w:rsidR="003A1E11" w:rsidRPr="009F23A6" w:rsidRDefault="00AF76F7" w:rsidP="00BA40B9">
            <w:pPr>
              <w:rPr>
                <w:rFonts w:eastAsia="Times New Roman"/>
                <w:b/>
                <w:lang w:val="en-GB"/>
              </w:rPr>
            </w:pPr>
            <w:r w:rsidRPr="00BC3086">
              <w:rPr>
                <w:rFonts w:eastAsia="Times New Roman"/>
                <w:b/>
                <w:lang w:val="en-GB"/>
              </w:rPr>
              <w:t>E-mail address of SAI Contact for this Proposal:_________________________________________</w:t>
            </w:r>
          </w:p>
          <w:p w14:paraId="51E6C7D9" w14:textId="6844925F" w:rsidR="00014F86" w:rsidRDefault="00014F86" w:rsidP="00BA40B9">
            <w:pPr>
              <w:rPr>
                <w:rFonts w:eastAsia="Times New Roman"/>
                <w:b/>
                <w:lang w:val="en-GB"/>
              </w:rPr>
            </w:pPr>
          </w:p>
          <w:p w14:paraId="29B024EC" w14:textId="77777777" w:rsidR="00F7785C" w:rsidRPr="009F23A6" w:rsidRDefault="00F7785C" w:rsidP="00BA40B9">
            <w:pPr>
              <w:rPr>
                <w:rFonts w:eastAsia="Times New Roman"/>
                <w:b/>
                <w:lang w:val="en-GB"/>
              </w:rPr>
            </w:pPr>
          </w:p>
          <w:p w14:paraId="46A0B08D" w14:textId="5E24E081" w:rsidR="00014F86" w:rsidRPr="009F23A6" w:rsidRDefault="00BA40B9" w:rsidP="00BA40B9">
            <w:pPr>
              <w:rPr>
                <w:rFonts w:eastAsia="Times New Roman"/>
                <w:b/>
                <w:lang w:val="en-GB"/>
              </w:rPr>
            </w:pPr>
            <w:r w:rsidRPr="009F23A6">
              <w:rPr>
                <w:rFonts w:eastAsia="Times New Roman"/>
                <w:b/>
                <w:lang w:val="en-GB"/>
              </w:rPr>
              <w:t>Position / Title:</w:t>
            </w:r>
            <w:r w:rsidR="00014F86" w:rsidRPr="009F23A6">
              <w:rPr>
                <w:rFonts w:eastAsia="Times New Roman"/>
                <w:b/>
                <w:lang w:val="en-GB"/>
              </w:rPr>
              <w:t xml:space="preserve"> ______________________________________________</w:t>
            </w:r>
          </w:p>
          <w:p w14:paraId="263FE096" w14:textId="77777777" w:rsidR="00014F86" w:rsidRPr="009F23A6" w:rsidRDefault="00014F86" w:rsidP="00BA40B9">
            <w:pPr>
              <w:rPr>
                <w:rFonts w:eastAsia="Times New Roman"/>
                <w:b/>
                <w:lang w:val="en-GB"/>
              </w:rPr>
            </w:pPr>
          </w:p>
          <w:p w14:paraId="34D57896" w14:textId="770AB2E1" w:rsidR="00BA40B9" w:rsidRPr="009F23A6" w:rsidRDefault="00BA40B9" w:rsidP="68683BAC">
            <w:pPr>
              <w:rPr>
                <w:rFonts w:eastAsia="Times New Roman"/>
                <w:b/>
                <w:bCs/>
                <w:lang w:val="en-GB"/>
              </w:rPr>
            </w:pPr>
            <w:r w:rsidRPr="68683BAC">
              <w:rPr>
                <w:rFonts w:eastAsia="Times New Roman"/>
                <w:b/>
                <w:bCs/>
                <w:lang w:val="en-GB"/>
              </w:rPr>
              <w:t>Signature</w:t>
            </w:r>
            <w:r w:rsidR="1808ED99" w:rsidRPr="68683BAC">
              <w:rPr>
                <w:rFonts w:eastAsia="Times New Roman"/>
                <w:b/>
                <w:bCs/>
                <w:lang w:val="en-GB"/>
              </w:rPr>
              <w:t xml:space="preserve"> of the </w:t>
            </w:r>
            <w:r w:rsidR="19B9A1F0" w:rsidRPr="68683BAC">
              <w:rPr>
                <w:rFonts w:eastAsia="Times New Roman"/>
                <w:b/>
                <w:bCs/>
                <w:lang w:val="en-GB"/>
              </w:rPr>
              <w:t>Head of SAI:</w:t>
            </w:r>
            <w:r w:rsidR="00014F86" w:rsidRPr="68683BAC">
              <w:rPr>
                <w:rFonts w:eastAsia="Times New Roman"/>
                <w:b/>
                <w:bCs/>
                <w:lang w:val="en-GB"/>
              </w:rPr>
              <w:t xml:space="preserve"> ______________________________</w:t>
            </w:r>
          </w:p>
          <w:p w14:paraId="52BCC8FF" w14:textId="77777777" w:rsidR="00BA40B9" w:rsidRPr="009F23A6" w:rsidRDefault="00BA40B9" w:rsidP="00BA40B9">
            <w:pPr>
              <w:rPr>
                <w:rFonts w:eastAsia="Times New Roman"/>
                <w:b/>
                <w:lang w:val="en-GB"/>
              </w:rPr>
            </w:pPr>
          </w:p>
          <w:p w14:paraId="22F7C370" w14:textId="77777777" w:rsidR="00BA40B9" w:rsidRPr="009F23A6" w:rsidRDefault="00BA40B9" w:rsidP="00BA40B9">
            <w:pPr>
              <w:rPr>
                <w:rFonts w:eastAsia="Times New Roman"/>
                <w:b/>
                <w:lang w:val="en-GB"/>
              </w:rPr>
            </w:pPr>
          </w:p>
          <w:p w14:paraId="0967090D" w14:textId="67DE8613" w:rsidR="00BA40B9" w:rsidRPr="009F23A6" w:rsidRDefault="00BA40B9" w:rsidP="00BA40B9">
            <w:pPr>
              <w:rPr>
                <w:rFonts w:eastAsia="Times New Roman"/>
                <w:b/>
                <w:lang w:val="en-GB"/>
              </w:rPr>
            </w:pPr>
            <w:r w:rsidRPr="009F23A6">
              <w:rPr>
                <w:rFonts w:eastAsia="Times New Roman"/>
                <w:b/>
                <w:lang w:val="en-GB"/>
              </w:rPr>
              <w:t>Date of Submission (dd/mm/</w:t>
            </w:r>
            <w:r w:rsidR="00014F86" w:rsidRPr="009F23A6">
              <w:rPr>
                <w:rFonts w:eastAsia="Times New Roman"/>
                <w:b/>
                <w:lang w:val="en-GB"/>
              </w:rPr>
              <w:t>year)</w:t>
            </w:r>
            <w:r w:rsidRPr="009F23A6">
              <w:rPr>
                <w:rFonts w:eastAsia="Times New Roman"/>
                <w:b/>
                <w:lang w:val="en-GB"/>
              </w:rPr>
              <w:t>: _________________________</w:t>
            </w:r>
          </w:p>
        </w:tc>
      </w:tr>
    </w:tbl>
    <w:p w14:paraId="190DE50E" w14:textId="77777777" w:rsidR="009F23A6" w:rsidRDefault="009F23A6" w:rsidP="00BA40B9">
      <w:pPr>
        <w:rPr>
          <w:rFonts w:eastAsia="Times New Roman"/>
          <w:b/>
          <w:color w:val="000000" w:themeColor="text1"/>
          <w:lang w:val="en-GB"/>
        </w:rPr>
      </w:pPr>
      <w:r>
        <w:rPr>
          <w:rFonts w:eastAsia="Times New Roman"/>
          <w:b/>
          <w:color w:val="000000" w:themeColor="text1"/>
          <w:lang w:val="en-GB"/>
        </w:rPr>
        <w:br w:type="page"/>
      </w:r>
    </w:p>
    <w:p w14:paraId="0A219B21" w14:textId="0EF42AA9" w:rsidR="00BA40B9" w:rsidRPr="009F23A6" w:rsidRDefault="00FD49EE" w:rsidP="00BA40B9">
      <w:pPr>
        <w:rPr>
          <w:rFonts w:eastAsia="Times New Roman"/>
          <w:b/>
          <w:color w:val="000000" w:themeColor="text1"/>
          <w:lang w:val="en-GB"/>
        </w:rPr>
      </w:pPr>
      <w:r w:rsidRPr="009F23A6">
        <w:rPr>
          <w:rFonts w:eastAsia="Times New Roman"/>
          <w:b/>
          <w:color w:val="000000" w:themeColor="text1"/>
          <w:lang w:val="en-GB"/>
        </w:rPr>
        <w:lastRenderedPageBreak/>
        <w:t>Guid</w:t>
      </w:r>
      <w:r w:rsidR="00BA4730">
        <w:rPr>
          <w:rFonts w:eastAsia="Times New Roman"/>
          <w:b/>
          <w:color w:val="000000" w:themeColor="text1"/>
          <w:lang w:val="en-GB"/>
        </w:rPr>
        <w:t>e</w:t>
      </w:r>
      <w:r w:rsidR="00823C65">
        <w:rPr>
          <w:rFonts w:eastAsia="Times New Roman"/>
          <w:b/>
          <w:color w:val="000000" w:themeColor="text1"/>
          <w:lang w:val="en-GB"/>
        </w:rPr>
        <w:t xml:space="preserve">lines for the Application </w:t>
      </w:r>
    </w:p>
    <w:p w14:paraId="0F661720" w14:textId="77777777" w:rsidR="00BA40B9" w:rsidRPr="009F23A6" w:rsidRDefault="00BA40B9" w:rsidP="00BA40B9">
      <w:pPr>
        <w:rPr>
          <w:rFonts w:eastAsia="Times New Roman"/>
          <w:b/>
          <w:lang w:val="en-GB"/>
        </w:rPr>
      </w:pPr>
    </w:p>
    <w:p w14:paraId="6D6B657D" w14:textId="72F3C32C" w:rsidR="00E10EA5" w:rsidRDefault="00E10EA5" w:rsidP="00FD49EE">
      <w:pPr>
        <w:pStyle w:val="ListParagraph"/>
        <w:numPr>
          <w:ilvl w:val="0"/>
          <w:numId w:val="1"/>
        </w:numPr>
        <w:rPr>
          <w:rFonts w:eastAsia="Times New Roman"/>
          <w:lang w:val="en-GB"/>
        </w:rPr>
      </w:pPr>
      <w:r w:rsidRPr="009F23A6">
        <w:rPr>
          <w:rFonts w:eastAsia="Times New Roman"/>
          <w:b/>
          <w:lang w:val="en-GB"/>
        </w:rPr>
        <w:t>Name of proposal</w:t>
      </w:r>
      <w:r w:rsidR="002A56C2">
        <w:rPr>
          <w:rFonts w:eastAsia="Times New Roman"/>
          <w:lang w:val="en-GB"/>
        </w:rPr>
        <w:t>:</w:t>
      </w:r>
      <w:r w:rsidRPr="009F23A6">
        <w:rPr>
          <w:rFonts w:eastAsia="Times New Roman"/>
          <w:lang w:val="en-GB"/>
        </w:rPr>
        <w:t xml:space="preserve"> should </w:t>
      </w:r>
      <w:r w:rsidR="002A56C2">
        <w:rPr>
          <w:rFonts w:eastAsia="Times New Roman"/>
          <w:lang w:val="en-GB"/>
        </w:rPr>
        <w:t>indicate the</w:t>
      </w:r>
      <w:r w:rsidRPr="009F23A6">
        <w:rPr>
          <w:rFonts w:eastAsia="Times New Roman"/>
          <w:lang w:val="en-GB"/>
        </w:rPr>
        <w:t xml:space="preserve"> support that is being sought and be linked to the solution being proposed. </w:t>
      </w:r>
      <w:r w:rsidR="009F23A6" w:rsidRPr="009F23A6">
        <w:rPr>
          <w:rFonts w:eastAsia="Times New Roman"/>
          <w:lang w:val="en-GB"/>
        </w:rPr>
        <w:t>E.g.</w:t>
      </w:r>
      <w:r w:rsidRPr="009F23A6">
        <w:rPr>
          <w:rFonts w:eastAsia="Times New Roman"/>
          <w:lang w:val="en-GB"/>
        </w:rPr>
        <w:t xml:space="preserve"> </w:t>
      </w:r>
      <w:r w:rsidR="00F7785C">
        <w:rPr>
          <w:rFonts w:eastAsia="Times New Roman"/>
          <w:lang w:val="en-GB"/>
        </w:rPr>
        <w:t>laptops</w:t>
      </w:r>
      <w:r w:rsidR="002A56C2">
        <w:rPr>
          <w:rFonts w:eastAsia="Times New Roman"/>
          <w:lang w:val="en-GB"/>
        </w:rPr>
        <w:t xml:space="preserve"> for remote working to enable continued SAI operations; internet connectivity packages to enable access to government finance systems and SAI electronic audit papers; licenses and training on use of integrated file storage and communication systems to facilitate internal and external communications.</w:t>
      </w:r>
    </w:p>
    <w:p w14:paraId="2D92B7C8" w14:textId="77777777" w:rsidR="00F7785C" w:rsidRPr="00F7785C" w:rsidRDefault="00F7785C" w:rsidP="00F7785C">
      <w:pPr>
        <w:pStyle w:val="ListParagraph"/>
        <w:numPr>
          <w:ilvl w:val="0"/>
          <w:numId w:val="1"/>
        </w:numPr>
        <w:rPr>
          <w:rFonts w:eastAsia="Times New Roman"/>
          <w:lang w:val="en-GB"/>
        </w:rPr>
      </w:pPr>
      <w:r w:rsidRPr="009F23A6">
        <w:rPr>
          <w:rFonts w:eastAsia="Times New Roman"/>
          <w:b/>
          <w:lang w:val="en-GB"/>
        </w:rPr>
        <w:t>Timeline</w:t>
      </w:r>
      <w:r>
        <w:rPr>
          <w:rFonts w:eastAsia="Times New Roman"/>
          <w:lang w:val="en-GB"/>
        </w:rPr>
        <w:t>:</w:t>
      </w:r>
      <w:r w:rsidRPr="009F23A6">
        <w:rPr>
          <w:rFonts w:eastAsia="Times New Roman"/>
          <w:lang w:val="en-GB"/>
        </w:rPr>
        <w:t xml:space="preserve"> length of the project implementation. This should not be longer than 1 year.</w:t>
      </w:r>
    </w:p>
    <w:p w14:paraId="4A1096C7" w14:textId="61513627" w:rsidR="00E10EA5" w:rsidRPr="009F23A6" w:rsidRDefault="00E10EA5" w:rsidP="00ED73AA">
      <w:pPr>
        <w:pStyle w:val="ListParagraph"/>
        <w:numPr>
          <w:ilvl w:val="0"/>
          <w:numId w:val="1"/>
        </w:numPr>
        <w:rPr>
          <w:rFonts w:eastAsia="Times New Roman"/>
          <w:lang w:val="en-GB"/>
        </w:rPr>
      </w:pPr>
      <w:r w:rsidRPr="009F23A6">
        <w:rPr>
          <w:rFonts w:eastAsia="Times New Roman"/>
          <w:b/>
          <w:lang w:val="en-GB"/>
        </w:rPr>
        <w:t xml:space="preserve">Problem </w:t>
      </w:r>
      <w:r w:rsidR="0026557B" w:rsidRPr="009F23A6">
        <w:rPr>
          <w:rFonts w:eastAsia="Times New Roman"/>
          <w:b/>
          <w:lang w:val="en-GB"/>
        </w:rPr>
        <w:t>Statement</w:t>
      </w:r>
      <w:r w:rsidR="002A56C2">
        <w:rPr>
          <w:rFonts w:eastAsia="Times New Roman"/>
          <w:lang w:val="en-GB"/>
        </w:rPr>
        <w:t>:</w:t>
      </w:r>
      <w:r w:rsidRPr="009F23A6">
        <w:rPr>
          <w:rFonts w:eastAsia="Times New Roman"/>
          <w:lang w:val="en-GB"/>
        </w:rPr>
        <w:t xml:space="preserve"> Explain briefly what issue </w:t>
      </w:r>
      <w:r w:rsidR="00ED73AA" w:rsidRPr="009F23A6">
        <w:rPr>
          <w:rFonts w:eastAsia="Times New Roman"/>
          <w:lang w:val="en-GB"/>
        </w:rPr>
        <w:t>you</w:t>
      </w:r>
      <w:r w:rsidRPr="009F23A6">
        <w:rPr>
          <w:rFonts w:eastAsia="Times New Roman"/>
          <w:lang w:val="en-GB"/>
        </w:rPr>
        <w:t xml:space="preserve"> are seeking to address in no more than </w:t>
      </w:r>
      <w:r w:rsidR="002A56C2">
        <w:rPr>
          <w:rFonts w:eastAsia="Times New Roman"/>
          <w:lang w:val="en-GB"/>
        </w:rPr>
        <w:t>2-3 sentences</w:t>
      </w:r>
      <w:r w:rsidR="00ED73AA" w:rsidRPr="009F23A6">
        <w:rPr>
          <w:rFonts w:eastAsia="Times New Roman"/>
          <w:lang w:val="en-GB"/>
        </w:rPr>
        <w:t>.  Consider what part of the SAI’s mandate it</w:t>
      </w:r>
      <w:r w:rsidR="002A56C2">
        <w:rPr>
          <w:rFonts w:eastAsia="Times New Roman"/>
          <w:lang w:val="en-GB"/>
        </w:rPr>
        <w:t xml:space="preserve"> i</w:t>
      </w:r>
      <w:r w:rsidR="00ED73AA" w:rsidRPr="009F23A6">
        <w:rPr>
          <w:rFonts w:eastAsia="Times New Roman"/>
          <w:lang w:val="en-GB"/>
        </w:rPr>
        <w:t>s unable to achieve and ask yourself ‘Why’ multiple times to try to get to the root issue that the SAI wants to address. This root issue would form the problem statement.</w:t>
      </w:r>
      <w:r w:rsidRPr="009F23A6">
        <w:rPr>
          <w:rFonts w:eastAsia="Times New Roman"/>
          <w:lang w:val="en-GB"/>
        </w:rPr>
        <w:t xml:space="preserve"> </w:t>
      </w:r>
    </w:p>
    <w:p w14:paraId="5AC02FBC" w14:textId="039768BD" w:rsidR="0026557B" w:rsidRPr="009F23A6" w:rsidRDefault="0026557B" w:rsidP="0026557B">
      <w:pPr>
        <w:pStyle w:val="ListParagraph"/>
        <w:numPr>
          <w:ilvl w:val="0"/>
          <w:numId w:val="1"/>
        </w:numPr>
        <w:rPr>
          <w:rFonts w:eastAsia="Times New Roman"/>
          <w:lang w:val="en-GB"/>
        </w:rPr>
      </w:pPr>
      <w:r w:rsidRPr="009F23A6">
        <w:rPr>
          <w:rFonts w:eastAsia="Times New Roman"/>
          <w:b/>
          <w:lang w:val="en-GB"/>
        </w:rPr>
        <w:t xml:space="preserve">Impact on </w:t>
      </w:r>
      <w:r w:rsidR="00ED73AA" w:rsidRPr="009F23A6">
        <w:rPr>
          <w:rFonts w:eastAsia="Times New Roman"/>
          <w:b/>
          <w:lang w:val="en-GB"/>
        </w:rPr>
        <w:t>Operations</w:t>
      </w:r>
      <w:r w:rsidR="002A56C2">
        <w:rPr>
          <w:rFonts w:eastAsia="Times New Roman"/>
          <w:b/>
          <w:lang w:val="en-GB"/>
        </w:rPr>
        <w:t>:</w:t>
      </w:r>
    </w:p>
    <w:p w14:paraId="797535AB" w14:textId="7551B601" w:rsidR="00E10EA5" w:rsidRPr="009F23A6" w:rsidRDefault="00E10EA5" w:rsidP="00ED73AA">
      <w:pPr>
        <w:pStyle w:val="ListParagraph"/>
        <w:numPr>
          <w:ilvl w:val="1"/>
          <w:numId w:val="1"/>
        </w:numPr>
        <w:rPr>
          <w:rFonts w:eastAsia="Times New Roman"/>
          <w:lang w:val="en-GB"/>
        </w:rPr>
      </w:pPr>
      <w:r w:rsidRPr="009F23A6">
        <w:rPr>
          <w:rFonts w:eastAsia="Times New Roman"/>
          <w:lang w:val="en-GB"/>
        </w:rPr>
        <w:t>Why is this an issue</w:t>
      </w:r>
    </w:p>
    <w:p w14:paraId="2098D81C" w14:textId="2D001373" w:rsidR="00E10EA5" w:rsidRPr="009F23A6" w:rsidRDefault="00E10EA5" w:rsidP="00E10EA5">
      <w:pPr>
        <w:pStyle w:val="ListParagraph"/>
        <w:numPr>
          <w:ilvl w:val="1"/>
          <w:numId w:val="1"/>
        </w:numPr>
        <w:rPr>
          <w:rFonts w:eastAsia="Times New Roman"/>
          <w:lang w:val="en-GB"/>
        </w:rPr>
      </w:pPr>
      <w:r w:rsidRPr="009F23A6">
        <w:rPr>
          <w:rFonts w:eastAsia="Times New Roman"/>
          <w:lang w:val="en-GB"/>
        </w:rPr>
        <w:t>What is this affecting / hindering / preventing internal and external outputs and / or outcomes</w:t>
      </w:r>
    </w:p>
    <w:p w14:paraId="22A76EBC" w14:textId="0F5AF3FF" w:rsidR="00E10EA5" w:rsidRPr="009F23A6" w:rsidRDefault="00E10EA5" w:rsidP="00E10EA5">
      <w:pPr>
        <w:pStyle w:val="ListParagraph"/>
        <w:numPr>
          <w:ilvl w:val="1"/>
          <w:numId w:val="1"/>
        </w:numPr>
        <w:rPr>
          <w:rFonts w:eastAsia="Times New Roman"/>
          <w:lang w:val="en-GB"/>
        </w:rPr>
      </w:pPr>
      <w:r w:rsidRPr="009F23A6">
        <w:rPr>
          <w:rFonts w:eastAsia="Times New Roman"/>
          <w:lang w:val="en-GB"/>
        </w:rPr>
        <w:t xml:space="preserve">How is it affecting areas identified in “b” </w:t>
      </w:r>
      <w:r w:rsidR="009F23A6" w:rsidRPr="009F23A6">
        <w:rPr>
          <w:rFonts w:eastAsia="Times New Roman"/>
          <w:lang w:val="en-GB"/>
        </w:rPr>
        <w:t>e.g.</w:t>
      </w:r>
      <w:r w:rsidRPr="009F23A6">
        <w:rPr>
          <w:rFonts w:eastAsia="Times New Roman"/>
          <w:lang w:val="en-GB"/>
        </w:rPr>
        <w:t xml:space="preserve"> is it causing a delay in finalizing the audit or audit reports, are we unable to produce quality reports or conduct a specific type of audit or are we unable to conduct required audits or unable to hire or train relevant staff</w:t>
      </w:r>
    </w:p>
    <w:p w14:paraId="0C4FDD7E" w14:textId="2CA30E1A" w:rsidR="00E10EA5" w:rsidRPr="009F23A6" w:rsidRDefault="00E10EA5" w:rsidP="00E10EA5">
      <w:pPr>
        <w:pStyle w:val="ListParagraph"/>
        <w:numPr>
          <w:ilvl w:val="0"/>
          <w:numId w:val="1"/>
        </w:numPr>
        <w:rPr>
          <w:rFonts w:eastAsia="Times New Roman"/>
          <w:lang w:val="en-GB"/>
        </w:rPr>
      </w:pPr>
      <w:r w:rsidRPr="009F23A6">
        <w:rPr>
          <w:rFonts w:eastAsia="Times New Roman"/>
          <w:b/>
          <w:lang w:val="en-GB"/>
        </w:rPr>
        <w:t>Proposed Solution</w:t>
      </w:r>
      <w:r w:rsidR="002A56C2">
        <w:rPr>
          <w:rFonts w:eastAsia="Times New Roman"/>
          <w:b/>
          <w:lang w:val="en-GB"/>
        </w:rPr>
        <w:t xml:space="preserve">: </w:t>
      </w:r>
      <w:r w:rsidRPr="009F23A6">
        <w:rPr>
          <w:rFonts w:eastAsia="Times New Roman"/>
          <w:lang w:val="en-GB"/>
        </w:rPr>
        <w:t xml:space="preserve">Explain how </w:t>
      </w:r>
      <w:r w:rsidR="00ED73AA" w:rsidRPr="009F23A6">
        <w:rPr>
          <w:rFonts w:eastAsia="Times New Roman"/>
          <w:lang w:val="en-GB"/>
        </w:rPr>
        <w:t>the SAI</w:t>
      </w:r>
      <w:r w:rsidRPr="009F23A6">
        <w:rPr>
          <w:rFonts w:eastAsia="Times New Roman"/>
          <w:lang w:val="en-GB"/>
        </w:rPr>
        <w:t xml:space="preserve"> plan</w:t>
      </w:r>
      <w:r w:rsidR="00ED73AA" w:rsidRPr="009F23A6">
        <w:rPr>
          <w:rFonts w:eastAsia="Times New Roman"/>
          <w:lang w:val="en-GB"/>
        </w:rPr>
        <w:t>s</w:t>
      </w:r>
      <w:r w:rsidRPr="009F23A6">
        <w:rPr>
          <w:rFonts w:eastAsia="Times New Roman"/>
          <w:lang w:val="en-GB"/>
        </w:rPr>
        <w:t xml:space="preserve"> to address the problem identified in #2 (should be very brief)</w:t>
      </w:r>
      <w:r w:rsidR="002A56C2">
        <w:rPr>
          <w:rFonts w:eastAsia="Times New Roman"/>
          <w:lang w:val="en-GB"/>
        </w:rPr>
        <w:t>, a</w:t>
      </w:r>
      <w:r w:rsidRPr="009F23A6">
        <w:rPr>
          <w:rFonts w:eastAsia="Times New Roman"/>
          <w:lang w:val="en-GB"/>
        </w:rPr>
        <w:t>s well as explaining the project being proposed as follows</w:t>
      </w:r>
    </w:p>
    <w:p w14:paraId="6EF0F147" w14:textId="1FA2782B" w:rsidR="00E10EA5" w:rsidRPr="009F23A6" w:rsidRDefault="00E10EA5" w:rsidP="00E10EA5">
      <w:pPr>
        <w:pStyle w:val="ListParagraph"/>
        <w:numPr>
          <w:ilvl w:val="1"/>
          <w:numId w:val="1"/>
        </w:numPr>
        <w:rPr>
          <w:rFonts w:eastAsia="Times New Roman"/>
          <w:lang w:val="en-GB"/>
        </w:rPr>
      </w:pPr>
      <w:r w:rsidRPr="009F23A6">
        <w:rPr>
          <w:rFonts w:eastAsia="Times New Roman"/>
          <w:lang w:val="en-GB"/>
        </w:rPr>
        <w:t>Main components</w:t>
      </w:r>
      <w:r w:rsidR="008A01D3" w:rsidRPr="009F23A6">
        <w:rPr>
          <w:rFonts w:eastAsia="Times New Roman"/>
          <w:lang w:val="en-GB"/>
        </w:rPr>
        <w:t xml:space="preserve"> (if more than 1)</w:t>
      </w:r>
    </w:p>
    <w:p w14:paraId="2C652E13" w14:textId="77777777" w:rsidR="00E10EA5" w:rsidRPr="009F23A6" w:rsidRDefault="00E10EA5" w:rsidP="00E10EA5">
      <w:pPr>
        <w:pStyle w:val="ListParagraph"/>
        <w:numPr>
          <w:ilvl w:val="1"/>
          <w:numId w:val="1"/>
        </w:numPr>
        <w:rPr>
          <w:rFonts w:eastAsia="Times New Roman"/>
          <w:lang w:val="en-GB"/>
        </w:rPr>
      </w:pPr>
      <w:r w:rsidRPr="009F23A6">
        <w:rPr>
          <w:rFonts w:eastAsia="Times New Roman"/>
          <w:lang w:val="en-GB"/>
        </w:rPr>
        <w:t>Main activities under each component</w:t>
      </w:r>
    </w:p>
    <w:p w14:paraId="40A55D5A" w14:textId="77777777" w:rsidR="00E10EA5" w:rsidRPr="009F23A6" w:rsidRDefault="00E10EA5" w:rsidP="00E10EA5">
      <w:pPr>
        <w:pStyle w:val="ListParagraph"/>
        <w:numPr>
          <w:ilvl w:val="1"/>
          <w:numId w:val="1"/>
        </w:numPr>
        <w:rPr>
          <w:rFonts w:eastAsia="Times New Roman"/>
          <w:lang w:val="en-GB"/>
        </w:rPr>
      </w:pPr>
      <w:r w:rsidRPr="009F23A6">
        <w:rPr>
          <w:rFonts w:eastAsia="Times New Roman"/>
          <w:lang w:val="en-GB"/>
        </w:rPr>
        <w:t>Main outputs</w:t>
      </w:r>
    </w:p>
    <w:p w14:paraId="330A8DF1" w14:textId="48414AD2" w:rsidR="004836BE" w:rsidRPr="009F23A6" w:rsidRDefault="004836BE" w:rsidP="00E10EA5">
      <w:pPr>
        <w:pStyle w:val="ListParagraph"/>
        <w:numPr>
          <w:ilvl w:val="0"/>
          <w:numId w:val="1"/>
        </w:numPr>
        <w:rPr>
          <w:rFonts w:eastAsia="Times New Roman"/>
          <w:lang w:val="en-GB"/>
        </w:rPr>
      </w:pPr>
      <w:r w:rsidRPr="009F23A6">
        <w:rPr>
          <w:rFonts w:eastAsia="Times New Roman"/>
          <w:b/>
          <w:lang w:val="en-GB"/>
        </w:rPr>
        <w:t>Results Expected</w:t>
      </w:r>
      <w:r w:rsidR="002A56C2">
        <w:rPr>
          <w:rFonts w:eastAsia="Times New Roman"/>
          <w:b/>
          <w:lang w:val="en-GB"/>
        </w:rPr>
        <w:t>:</w:t>
      </w:r>
      <w:r w:rsidRPr="009F23A6">
        <w:rPr>
          <w:rFonts w:eastAsia="Times New Roman"/>
          <w:b/>
          <w:lang w:val="en-GB"/>
        </w:rPr>
        <w:t xml:space="preserve"> </w:t>
      </w:r>
      <w:r w:rsidRPr="009F23A6">
        <w:rPr>
          <w:rFonts w:eastAsia="Times New Roman"/>
          <w:bCs/>
          <w:lang w:val="en-GB"/>
        </w:rPr>
        <w:t>What the SAI expects to happen to its operations due to the implementation of this project. Results should be within the control of the SAI and should not depend on the actions of other organisations. Results should also be measurable.</w:t>
      </w:r>
    </w:p>
    <w:p w14:paraId="583CF001" w14:textId="61A3021B" w:rsidR="006F27DE" w:rsidRPr="00CA50C8" w:rsidRDefault="00E10EA5" w:rsidP="00CA50C8">
      <w:pPr>
        <w:pStyle w:val="ListParagraph"/>
        <w:numPr>
          <w:ilvl w:val="0"/>
          <w:numId w:val="1"/>
        </w:numPr>
        <w:rPr>
          <w:rFonts w:eastAsia="Times New Roman"/>
          <w:lang w:val="en-GB"/>
        </w:rPr>
      </w:pPr>
      <w:r w:rsidRPr="009F23A6">
        <w:rPr>
          <w:rFonts w:eastAsia="Times New Roman"/>
          <w:b/>
          <w:lang w:val="en-GB"/>
        </w:rPr>
        <w:t xml:space="preserve">Key Indicators to be used to measure success of </w:t>
      </w:r>
      <w:r w:rsidR="002A56C2">
        <w:rPr>
          <w:rFonts w:eastAsia="Times New Roman"/>
          <w:b/>
          <w:lang w:val="en-GB"/>
        </w:rPr>
        <w:t xml:space="preserve">the </w:t>
      </w:r>
      <w:r w:rsidRPr="009F23A6">
        <w:rPr>
          <w:rFonts w:eastAsia="Times New Roman"/>
          <w:b/>
          <w:lang w:val="en-GB"/>
        </w:rPr>
        <w:t>project</w:t>
      </w:r>
      <w:r w:rsidR="002A56C2">
        <w:rPr>
          <w:rFonts w:eastAsia="Times New Roman"/>
          <w:lang w:val="en-GB"/>
        </w:rPr>
        <w:t>:</w:t>
      </w:r>
      <w:r w:rsidRPr="009F23A6">
        <w:rPr>
          <w:rFonts w:eastAsia="Times New Roman"/>
          <w:lang w:val="en-GB"/>
        </w:rPr>
        <w:t xml:space="preserve"> </w:t>
      </w:r>
      <w:r w:rsidR="00ED73AA" w:rsidRPr="009F23A6">
        <w:rPr>
          <w:rFonts w:eastAsia="Times New Roman"/>
          <w:lang w:val="en-GB"/>
        </w:rPr>
        <w:t xml:space="preserve">This is what output or outcome will be used to show the </w:t>
      </w:r>
      <w:r w:rsidR="00F630F2" w:rsidRPr="009F23A6">
        <w:rPr>
          <w:rFonts w:eastAsia="Times New Roman"/>
          <w:lang w:val="en-GB"/>
        </w:rPr>
        <w:t>results that the project will achieve</w:t>
      </w:r>
      <w:r w:rsidR="00ED73AA" w:rsidRPr="009F23A6">
        <w:rPr>
          <w:rFonts w:eastAsia="Times New Roman"/>
          <w:lang w:val="en-GB"/>
        </w:rPr>
        <w:t>. I</w:t>
      </w:r>
      <w:r w:rsidRPr="009F23A6">
        <w:rPr>
          <w:rFonts w:eastAsia="Times New Roman"/>
          <w:lang w:val="en-GB"/>
        </w:rPr>
        <w:t>ndicators should be easily measured</w:t>
      </w:r>
      <w:r w:rsidR="00ED73AA" w:rsidRPr="009F23A6">
        <w:rPr>
          <w:rFonts w:eastAsia="Times New Roman"/>
          <w:lang w:val="en-GB"/>
        </w:rPr>
        <w:t xml:space="preserve">. Recommend measuring </w:t>
      </w:r>
      <w:r w:rsidR="00F630F2" w:rsidRPr="009F23A6">
        <w:rPr>
          <w:rFonts w:eastAsia="Times New Roman"/>
          <w:lang w:val="en-GB"/>
        </w:rPr>
        <w:t>these</w:t>
      </w:r>
      <w:r w:rsidR="00ED73AA" w:rsidRPr="009F23A6">
        <w:rPr>
          <w:rFonts w:eastAsia="Times New Roman"/>
          <w:lang w:val="en-GB"/>
        </w:rPr>
        <w:t xml:space="preserve"> indicators before the start of the project as well so as to get a benchmark if possible</w:t>
      </w:r>
      <w:r w:rsidR="00F630F2" w:rsidRPr="009F23A6">
        <w:rPr>
          <w:rFonts w:eastAsia="Times New Roman"/>
          <w:lang w:val="en-GB"/>
        </w:rPr>
        <w:t>.</w:t>
      </w:r>
    </w:p>
    <w:p w14:paraId="6F373C24" w14:textId="58D3125B" w:rsidR="006F27DE" w:rsidRPr="00BC3086" w:rsidRDefault="006F27DE" w:rsidP="00CA50C8">
      <w:pPr>
        <w:pStyle w:val="ListParagraph"/>
        <w:numPr>
          <w:ilvl w:val="0"/>
          <w:numId w:val="1"/>
        </w:numPr>
        <w:rPr>
          <w:b/>
          <w:lang w:val="en-US"/>
        </w:rPr>
      </w:pPr>
      <w:r w:rsidRPr="00BC3086">
        <w:rPr>
          <w:b/>
          <w:bCs/>
          <w:lang w:val="en-US"/>
        </w:rPr>
        <w:t xml:space="preserve">Funds transfer restrictions </w:t>
      </w:r>
    </w:p>
    <w:p w14:paraId="350B19FB" w14:textId="77777777" w:rsidR="006F27DE" w:rsidRPr="00BC3086" w:rsidRDefault="006F27DE" w:rsidP="00CA50C8">
      <w:pPr>
        <w:pStyle w:val="ListParagraph"/>
        <w:numPr>
          <w:ilvl w:val="0"/>
          <w:numId w:val="12"/>
        </w:numPr>
        <w:rPr>
          <w:bCs/>
          <w:lang w:val="en-US"/>
        </w:rPr>
      </w:pPr>
      <w:r w:rsidRPr="00BC3086">
        <w:rPr>
          <w:bCs/>
          <w:lang w:val="en-US"/>
        </w:rPr>
        <w:t xml:space="preserve">Funds cannot be transferred to third parties or through embassies. </w:t>
      </w:r>
    </w:p>
    <w:p w14:paraId="742DC268" w14:textId="27A8A9FA" w:rsidR="006F27DE" w:rsidRPr="00BC3086" w:rsidRDefault="006F27DE" w:rsidP="00CA50C8">
      <w:pPr>
        <w:pStyle w:val="ListParagraph"/>
        <w:numPr>
          <w:ilvl w:val="0"/>
          <w:numId w:val="12"/>
        </w:numPr>
        <w:rPr>
          <w:bCs/>
          <w:lang w:val="en-US"/>
        </w:rPr>
      </w:pPr>
      <w:r w:rsidRPr="00BC3086">
        <w:rPr>
          <w:bCs/>
          <w:lang w:val="en-US"/>
        </w:rPr>
        <w:t xml:space="preserve">Bank accounts must belong to your SAI or government treasury to ensure compliance and accountability. </w:t>
      </w:r>
    </w:p>
    <w:p w14:paraId="1A8802F3" w14:textId="5DA8C7E6" w:rsidR="006F27DE" w:rsidRPr="00BC3086" w:rsidRDefault="006F27DE" w:rsidP="00CA50C8">
      <w:pPr>
        <w:pStyle w:val="ListParagraph"/>
        <w:numPr>
          <w:ilvl w:val="0"/>
          <w:numId w:val="1"/>
        </w:numPr>
        <w:rPr>
          <w:b/>
          <w:lang w:val="en-US"/>
        </w:rPr>
      </w:pPr>
      <w:r w:rsidRPr="00BC3086">
        <w:rPr>
          <w:b/>
          <w:bCs/>
          <w:lang w:val="en-US"/>
        </w:rPr>
        <w:t xml:space="preserve">Application requirements: </w:t>
      </w:r>
    </w:p>
    <w:p w14:paraId="6EE5DECB" w14:textId="77777777" w:rsidR="006F27DE" w:rsidRPr="00BC3086" w:rsidRDefault="006F27DE" w:rsidP="00CA50C8">
      <w:pPr>
        <w:pStyle w:val="ListParagraph"/>
        <w:numPr>
          <w:ilvl w:val="0"/>
          <w:numId w:val="13"/>
        </w:numPr>
        <w:rPr>
          <w:bCs/>
          <w:lang w:val="en-US"/>
        </w:rPr>
      </w:pPr>
      <w:r w:rsidRPr="00BC3086">
        <w:rPr>
          <w:bCs/>
          <w:lang w:val="en-US"/>
        </w:rPr>
        <w:t xml:space="preserve">The application must be signed by the Auditor General or acting principal to confirm its validity. </w:t>
      </w:r>
    </w:p>
    <w:p w14:paraId="546E5221" w14:textId="780233E7" w:rsidR="006F27DE" w:rsidRPr="00BC3086" w:rsidRDefault="006F27DE" w:rsidP="00CA50C8">
      <w:pPr>
        <w:pStyle w:val="ListParagraph"/>
        <w:numPr>
          <w:ilvl w:val="0"/>
          <w:numId w:val="13"/>
        </w:numPr>
        <w:rPr>
          <w:bCs/>
          <w:lang w:val="en-US"/>
        </w:rPr>
      </w:pPr>
      <w:r w:rsidRPr="00BC3086">
        <w:rPr>
          <w:bCs/>
          <w:lang w:val="en-US"/>
        </w:rPr>
        <w:t xml:space="preserve">Provide a clear breakdown of how the requested funds will be allocated, including specific goals and outcomes. </w:t>
      </w:r>
    </w:p>
    <w:p w14:paraId="2751AD6E" w14:textId="0A9FBE10" w:rsidR="006F27DE" w:rsidRPr="00BC3086" w:rsidRDefault="006F27DE" w:rsidP="00CA50C8">
      <w:pPr>
        <w:pStyle w:val="ListParagraph"/>
        <w:numPr>
          <w:ilvl w:val="0"/>
          <w:numId w:val="1"/>
        </w:numPr>
        <w:rPr>
          <w:b/>
          <w:lang w:val="en-US"/>
        </w:rPr>
      </w:pPr>
      <w:r w:rsidRPr="00BC3086">
        <w:rPr>
          <w:b/>
          <w:bCs/>
          <w:lang w:val="en-US"/>
        </w:rPr>
        <w:t xml:space="preserve">Future funding opportunities: </w:t>
      </w:r>
    </w:p>
    <w:p w14:paraId="03772EF4" w14:textId="77777777" w:rsidR="006F27DE" w:rsidRPr="00BC3086" w:rsidRDefault="006F27DE" w:rsidP="00CA50C8">
      <w:pPr>
        <w:pStyle w:val="ListParagraph"/>
        <w:numPr>
          <w:ilvl w:val="0"/>
          <w:numId w:val="14"/>
        </w:numPr>
        <w:rPr>
          <w:bCs/>
          <w:lang w:val="en-US"/>
        </w:rPr>
      </w:pPr>
      <w:r w:rsidRPr="00BC3086">
        <w:rPr>
          <w:bCs/>
          <w:lang w:val="en-US"/>
        </w:rPr>
        <w:lastRenderedPageBreak/>
        <w:t xml:space="preserve">Additional funding requests may be considered in future phases based on performance and project outcomes. </w:t>
      </w:r>
    </w:p>
    <w:p w14:paraId="0E50FFE4" w14:textId="77777777" w:rsidR="006F27DE" w:rsidRPr="00BC3086" w:rsidRDefault="006F27DE" w:rsidP="006F27DE">
      <w:pPr>
        <w:rPr>
          <w:bCs/>
          <w:lang w:val="en-US"/>
        </w:rPr>
      </w:pPr>
    </w:p>
    <w:p w14:paraId="5475789C" w14:textId="3EA52B64" w:rsidR="006F27DE" w:rsidRPr="00BC3086" w:rsidRDefault="006F27DE" w:rsidP="00CA50C8">
      <w:pPr>
        <w:pStyle w:val="ListParagraph"/>
        <w:numPr>
          <w:ilvl w:val="0"/>
          <w:numId w:val="1"/>
        </w:numPr>
        <w:rPr>
          <w:b/>
          <w:lang w:val="en-US"/>
        </w:rPr>
      </w:pPr>
      <w:r w:rsidRPr="00BC3086">
        <w:rPr>
          <w:b/>
          <w:bCs/>
          <w:lang w:val="en-US"/>
        </w:rPr>
        <w:t xml:space="preserve">Accountability measures: </w:t>
      </w:r>
    </w:p>
    <w:p w14:paraId="6DD7ADCC" w14:textId="108C71A9" w:rsidR="006F27DE" w:rsidRPr="00BC3086" w:rsidRDefault="006F27DE" w:rsidP="00CA50C8">
      <w:pPr>
        <w:pStyle w:val="ListParagraph"/>
        <w:numPr>
          <w:ilvl w:val="0"/>
          <w:numId w:val="14"/>
        </w:numPr>
        <w:rPr>
          <w:bCs/>
          <w:lang w:val="en-US"/>
        </w:rPr>
      </w:pPr>
      <w:r w:rsidRPr="00BC3086">
        <w:rPr>
          <w:bCs/>
          <w:lang w:val="en-US"/>
        </w:rPr>
        <w:t xml:space="preserve">Include procurement invoices and accountability reports to ensure transparency and proper use of funds. </w:t>
      </w:r>
    </w:p>
    <w:p w14:paraId="06335A9B" w14:textId="38967D53" w:rsidR="006F27DE" w:rsidRPr="00BC3086" w:rsidRDefault="006F27DE" w:rsidP="00CA50C8">
      <w:pPr>
        <w:pStyle w:val="ListParagraph"/>
        <w:numPr>
          <w:ilvl w:val="0"/>
          <w:numId w:val="1"/>
        </w:numPr>
        <w:rPr>
          <w:b/>
          <w:lang w:val="en-US"/>
        </w:rPr>
      </w:pPr>
      <w:r w:rsidRPr="00BC3086">
        <w:rPr>
          <w:b/>
          <w:bCs/>
          <w:lang w:val="en-US"/>
        </w:rPr>
        <w:t xml:space="preserve">Eligibility requirements: </w:t>
      </w:r>
    </w:p>
    <w:p w14:paraId="7B27AA92" w14:textId="77777777" w:rsidR="006F27DE" w:rsidRPr="0063277E" w:rsidRDefault="006F27DE" w:rsidP="00CA50C8">
      <w:pPr>
        <w:pStyle w:val="ListParagraph"/>
        <w:numPr>
          <w:ilvl w:val="0"/>
          <w:numId w:val="14"/>
        </w:numPr>
        <w:rPr>
          <w:bCs/>
          <w:lang w:val="en-US"/>
        </w:rPr>
      </w:pPr>
      <w:r w:rsidRPr="0063277E">
        <w:rPr>
          <w:bCs/>
          <w:lang w:val="en-US"/>
        </w:rPr>
        <w:t xml:space="preserve">Only developing country SAIs are eligible to apply. </w:t>
      </w:r>
    </w:p>
    <w:p w14:paraId="747AF718" w14:textId="17E5820D" w:rsidR="006F27DE" w:rsidRPr="00BC3086" w:rsidRDefault="006F27DE" w:rsidP="00CA50C8">
      <w:pPr>
        <w:pStyle w:val="ListParagraph"/>
        <w:numPr>
          <w:ilvl w:val="0"/>
          <w:numId w:val="14"/>
        </w:numPr>
        <w:rPr>
          <w:bCs/>
          <w:lang w:val="en-US"/>
        </w:rPr>
      </w:pPr>
      <w:r w:rsidRPr="00BC3086">
        <w:rPr>
          <w:bCs/>
          <w:lang w:val="en-US"/>
        </w:rPr>
        <w:t>Projects must focus on ICT solutions, training, and capacity building, directly benefiting SA</w:t>
      </w:r>
      <w:r w:rsidR="0065181B">
        <w:rPr>
          <w:bCs/>
          <w:lang w:val="en-US"/>
        </w:rPr>
        <w:t>I</w:t>
      </w:r>
      <w:r w:rsidRPr="00BC3086">
        <w:rPr>
          <w:bCs/>
          <w:lang w:val="en-US"/>
        </w:rPr>
        <w:t xml:space="preserve">’s operations. Capacity building refers to strengthening the skills, resources, and institutional capabilities of SAIs to perform their roles more effectively. This includes staff training, adopting new technologies, and improving processes and frameworks to align with international auditing standards. </w:t>
      </w:r>
    </w:p>
    <w:p w14:paraId="2C663F78" w14:textId="2A830331" w:rsidR="006F27DE" w:rsidRPr="00BC3086" w:rsidRDefault="006F27DE" w:rsidP="00CA50C8">
      <w:pPr>
        <w:pStyle w:val="ListParagraph"/>
        <w:numPr>
          <w:ilvl w:val="0"/>
          <w:numId w:val="1"/>
        </w:numPr>
        <w:rPr>
          <w:b/>
          <w:bCs/>
          <w:lang w:val="en-US"/>
        </w:rPr>
      </w:pPr>
      <w:r w:rsidRPr="00BC3086">
        <w:rPr>
          <w:b/>
          <w:bCs/>
          <w:lang w:val="en-US"/>
        </w:rPr>
        <w:t xml:space="preserve">Timeline and submission: </w:t>
      </w:r>
    </w:p>
    <w:p w14:paraId="699D99DC" w14:textId="77777777" w:rsidR="006F27DE" w:rsidRPr="00BC3086" w:rsidRDefault="006F27DE" w:rsidP="00CA50C8">
      <w:pPr>
        <w:pStyle w:val="ListParagraph"/>
        <w:numPr>
          <w:ilvl w:val="0"/>
          <w:numId w:val="15"/>
        </w:numPr>
        <w:rPr>
          <w:bCs/>
          <w:lang w:val="en-US"/>
        </w:rPr>
      </w:pPr>
      <w:r w:rsidRPr="00BC3086">
        <w:rPr>
          <w:bCs/>
          <w:lang w:val="en-US"/>
        </w:rPr>
        <w:t xml:space="preserve">Applications must be submitted by the specified deadline. </w:t>
      </w:r>
    </w:p>
    <w:p w14:paraId="5E2480C2" w14:textId="77777777" w:rsidR="006F27DE" w:rsidRPr="00BC3086" w:rsidRDefault="006F27DE" w:rsidP="00CA50C8">
      <w:pPr>
        <w:pStyle w:val="ListParagraph"/>
        <w:numPr>
          <w:ilvl w:val="0"/>
          <w:numId w:val="15"/>
        </w:numPr>
        <w:rPr>
          <w:bCs/>
          <w:lang w:val="en-US"/>
        </w:rPr>
      </w:pPr>
      <w:r w:rsidRPr="00BC3086">
        <w:rPr>
          <w:bCs/>
          <w:lang w:val="en-US"/>
        </w:rPr>
        <w:t xml:space="preserve">Ensure that all required information is written to avoid delays in the processing. </w:t>
      </w:r>
    </w:p>
    <w:p w14:paraId="396C8BA3" w14:textId="7B87A5F8" w:rsidR="006F27DE" w:rsidRPr="00BC3086" w:rsidRDefault="006F27DE" w:rsidP="00CA50C8">
      <w:pPr>
        <w:pStyle w:val="ListParagraph"/>
        <w:numPr>
          <w:ilvl w:val="0"/>
          <w:numId w:val="15"/>
        </w:numPr>
        <w:rPr>
          <w:bCs/>
          <w:lang w:val="en-US"/>
        </w:rPr>
      </w:pPr>
      <w:r w:rsidRPr="00BC3086">
        <w:rPr>
          <w:bCs/>
          <w:lang w:val="en-US"/>
        </w:rPr>
        <w:t xml:space="preserve">Please fill in the template and submit to the emails </w:t>
      </w:r>
      <w:hyperlink r:id="rId13" w:history="1">
        <w:r w:rsidR="00991A94" w:rsidRPr="00BC3086">
          <w:rPr>
            <w:rStyle w:val="Hyperlink"/>
            <w:bCs/>
            <w:lang w:val="en-US"/>
          </w:rPr>
          <w:t>intosai.donor.cooperation@idi.no</w:t>
        </w:r>
      </w:hyperlink>
      <w:r w:rsidR="00991A94" w:rsidRPr="00BC3086">
        <w:rPr>
          <w:bCs/>
          <w:lang w:val="en-US"/>
        </w:rPr>
        <w:t xml:space="preserve"> </w:t>
      </w:r>
      <w:r w:rsidRPr="00BC3086">
        <w:rPr>
          <w:bCs/>
          <w:lang w:val="en-US"/>
        </w:rPr>
        <w:t xml:space="preserve"> and </w:t>
      </w:r>
      <w:hyperlink r:id="rId14" w:history="1">
        <w:r w:rsidR="00AE681C" w:rsidRPr="00BC3086">
          <w:rPr>
            <w:rStyle w:val="Hyperlink"/>
            <w:bCs/>
            <w:lang w:val="en-US"/>
          </w:rPr>
          <w:t>caterina.raschetti@idi.no</w:t>
        </w:r>
      </w:hyperlink>
    </w:p>
    <w:p w14:paraId="432F43E7" w14:textId="77777777" w:rsidR="006F27DE" w:rsidRPr="00DE65CE" w:rsidRDefault="006F27DE" w:rsidP="00DE65CE">
      <w:pPr>
        <w:ind w:left="360"/>
        <w:rPr>
          <w:rFonts w:eastAsia="Times New Roman"/>
          <w:lang w:val="en-US"/>
        </w:rPr>
      </w:pPr>
    </w:p>
    <w:p w14:paraId="1F788B53" w14:textId="77777777" w:rsidR="00E10EA5" w:rsidRPr="009F23A6" w:rsidRDefault="00E10EA5">
      <w:pPr>
        <w:rPr>
          <w:lang w:val="en-GB"/>
        </w:rPr>
      </w:pPr>
    </w:p>
    <w:p w14:paraId="6E85BAAD" w14:textId="77777777" w:rsidR="00E10EA5" w:rsidRPr="009F23A6" w:rsidRDefault="00E10EA5">
      <w:pPr>
        <w:rPr>
          <w:lang w:val="en-GB"/>
        </w:rPr>
      </w:pPr>
    </w:p>
    <w:p w14:paraId="1B5782A6" w14:textId="77777777" w:rsidR="00E10EA5" w:rsidRPr="009F23A6" w:rsidRDefault="00E10EA5">
      <w:pPr>
        <w:rPr>
          <w:lang w:val="en-GB"/>
        </w:rPr>
      </w:pPr>
    </w:p>
    <w:p w14:paraId="073BE144" w14:textId="77777777" w:rsidR="00E10EA5" w:rsidRPr="009F23A6" w:rsidRDefault="00E10EA5">
      <w:pPr>
        <w:rPr>
          <w:lang w:val="en-GB"/>
        </w:rPr>
      </w:pPr>
    </w:p>
    <w:p w14:paraId="1F3DA1B5" w14:textId="77777777" w:rsidR="00E10EA5" w:rsidRPr="009F23A6" w:rsidRDefault="00E10EA5">
      <w:pPr>
        <w:rPr>
          <w:lang w:val="en-GB"/>
        </w:rPr>
      </w:pPr>
    </w:p>
    <w:p w14:paraId="5961C4CD" w14:textId="77777777" w:rsidR="00E10EA5" w:rsidRPr="009F23A6" w:rsidRDefault="00E10EA5">
      <w:pPr>
        <w:rPr>
          <w:lang w:val="en-GB"/>
        </w:rPr>
      </w:pPr>
    </w:p>
    <w:p w14:paraId="0A462EC5" w14:textId="77777777" w:rsidR="00E10EA5" w:rsidRPr="009F23A6" w:rsidRDefault="00E10EA5">
      <w:pPr>
        <w:rPr>
          <w:lang w:val="en-GB"/>
        </w:rPr>
      </w:pPr>
    </w:p>
    <w:sectPr w:rsidR="00E10EA5" w:rsidRPr="009F23A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0599A" w14:textId="77777777" w:rsidR="00B11627" w:rsidRDefault="00B11627" w:rsidP="00534D76">
      <w:r>
        <w:separator/>
      </w:r>
    </w:p>
  </w:endnote>
  <w:endnote w:type="continuationSeparator" w:id="0">
    <w:p w14:paraId="6982FD50" w14:textId="77777777" w:rsidR="00B11627" w:rsidRDefault="00B11627" w:rsidP="0053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 Next LT Arabic">
    <w:altName w:val="Arial"/>
    <w:charset w:val="00"/>
    <w:family w:val="swiss"/>
    <w:pitch w:val="variable"/>
    <w:sig w:usb0="8000202F" w:usb1="C000A04A"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D441E" w14:textId="77777777" w:rsidR="0048782C" w:rsidRDefault="00487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D5C02" w14:textId="77777777" w:rsidR="0048782C" w:rsidRDefault="004878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E00" w14:textId="77777777" w:rsidR="0048782C" w:rsidRDefault="00487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AF138" w14:textId="77777777" w:rsidR="00B11627" w:rsidRDefault="00B11627" w:rsidP="00534D76">
      <w:r>
        <w:separator/>
      </w:r>
    </w:p>
  </w:footnote>
  <w:footnote w:type="continuationSeparator" w:id="0">
    <w:p w14:paraId="065A4FFF" w14:textId="77777777" w:rsidR="00B11627" w:rsidRDefault="00B11627" w:rsidP="00534D76">
      <w:r>
        <w:continuationSeparator/>
      </w:r>
    </w:p>
  </w:footnote>
  <w:footnote w:id="1">
    <w:p w14:paraId="1569D298" w14:textId="77777777" w:rsidR="007051D4" w:rsidRPr="007E081F" w:rsidRDefault="007051D4" w:rsidP="007051D4">
      <w:pPr>
        <w:rPr>
          <w:rFonts w:ascii="Times New Roman" w:eastAsia="Times New Roman" w:hAnsi="Times New Roman" w:cs="Times New Roman"/>
          <w:sz w:val="24"/>
          <w:szCs w:val="24"/>
          <w:lang w:val="en-US" w:eastAsia="de-DE"/>
        </w:rPr>
      </w:pPr>
      <w:r>
        <w:rPr>
          <w:rStyle w:val="FootnoteReference"/>
        </w:rPr>
        <w:footnoteRef/>
      </w:r>
      <w:r w:rsidRPr="007E081F">
        <w:rPr>
          <w:lang w:val="en-US"/>
        </w:rPr>
        <w:t xml:space="preserve"> </w:t>
      </w:r>
      <w:r w:rsidRPr="007E081F">
        <w:rPr>
          <w:rFonts w:asciiTheme="minorHAnsi" w:hAnsiTheme="minorHAnsi" w:cstheme="minorHAnsi"/>
          <w:sz w:val="20"/>
          <w:szCs w:val="20"/>
          <w:lang w:val="en-US"/>
        </w:rPr>
        <w:t xml:space="preserve">IBAN = </w:t>
      </w:r>
      <w:r w:rsidRPr="007E081F">
        <w:rPr>
          <w:rFonts w:asciiTheme="minorHAnsi" w:eastAsia="Times New Roman" w:hAnsiTheme="minorHAnsi" w:cstheme="minorHAnsi"/>
          <w:color w:val="222222"/>
          <w:sz w:val="20"/>
          <w:szCs w:val="20"/>
          <w:shd w:val="clear" w:color="auto" w:fill="FFFFFF"/>
          <w:lang w:val="en-US" w:eastAsia="de-DE"/>
        </w:rPr>
        <w:t>International Bank Account Number</w:t>
      </w:r>
    </w:p>
    <w:p w14:paraId="17C0D0B0" w14:textId="77777777" w:rsidR="007051D4" w:rsidRPr="007E081F" w:rsidRDefault="007051D4" w:rsidP="007051D4">
      <w:pPr>
        <w:pStyle w:val="FootnoteText"/>
        <w:rPr>
          <w:lang w:val="en-US"/>
        </w:rPr>
      </w:pPr>
    </w:p>
  </w:footnote>
  <w:footnote w:id="2">
    <w:p w14:paraId="5B129DA4" w14:textId="77777777" w:rsidR="007051D4" w:rsidRPr="00F87145" w:rsidRDefault="007051D4" w:rsidP="007051D4">
      <w:pPr>
        <w:rPr>
          <w:rFonts w:asciiTheme="minorHAnsi" w:eastAsia="Times New Roman" w:hAnsiTheme="minorHAnsi" w:cstheme="minorHAnsi"/>
          <w:sz w:val="20"/>
          <w:szCs w:val="20"/>
          <w:lang w:val="en-US" w:eastAsia="de-DE"/>
        </w:rPr>
      </w:pPr>
      <w:r>
        <w:rPr>
          <w:rStyle w:val="FootnoteReference"/>
        </w:rPr>
        <w:footnoteRef/>
      </w:r>
      <w:r w:rsidRPr="007E081F">
        <w:rPr>
          <w:lang w:val="en-US"/>
        </w:rPr>
        <w:t xml:space="preserve"> </w:t>
      </w:r>
      <w:r w:rsidRPr="00F87145">
        <w:rPr>
          <w:rFonts w:asciiTheme="minorHAnsi" w:eastAsia="Times New Roman" w:hAnsiTheme="minorHAnsi" w:cstheme="minorHAnsi"/>
          <w:bCs/>
          <w:color w:val="222222"/>
          <w:sz w:val="20"/>
          <w:szCs w:val="20"/>
          <w:shd w:val="clear" w:color="auto" w:fill="FFFFFF"/>
          <w:lang w:val="en-US" w:eastAsia="de-DE"/>
        </w:rPr>
        <w:t>Bank routing</w:t>
      </w:r>
      <w:r w:rsidRPr="00F87145">
        <w:rPr>
          <w:rFonts w:asciiTheme="minorHAnsi" w:eastAsia="Times New Roman" w:hAnsiTheme="minorHAnsi" w:cstheme="minorHAnsi"/>
          <w:color w:val="222222"/>
          <w:sz w:val="20"/>
          <w:szCs w:val="20"/>
          <w:shd w:val="clear" w:color="auto" w:fill="FFFFFF"/>
          <w:lang w:val="en-US" w:eastAsia="de-DE"/>
        </w:rPr>
        <w:t> type/code or </w:t>
      </w:r>
      <w:r w:rsidRPr="00F87145">
        <w:rPr>
          <w:rFonts w:asciiTheme="minorHAnsi" w:eastAsia="Times New Roman" w:hAnsiTheme="minorHAnsi" w:cstheme="minorHAnsi"/>
          <w:bCs/>
          <w:color w:val="222222"/>
          <w:sz w:val="20"/>
          <w:szCs w:val="20"/>
          <w:shd w:val="clear" w:color="auto" w:fill="FFFFFF"/>
          <w:lang w:val="en-US" w:eastAsia="de-DE"/>
        </w:rPr>
        <w:t>routing</w:t>
      </w:r>
      <w:r w:rsidRPr="00F87145">
        <w:rPr>
          <w:rFonts w:asciiTheme="minorHAnsi" w:eastAsia="Times New Roman" w:hAnsiTheme="minorHAnsi" w:cstheme="minorHAnsi"/>
          <w:color w:val="222222"/>
          <w:sz w:val="20"/>
          <w:szCs w:val="20"/>
          <w:shd w:val="clear" w:color="auto" w:fill="FFFFFF"/>
          <w:lang w:val="en-US" w:eastAsia="de-DE"/>
        </w:rPr>
        <w:t xml:space="preserve"> transit number (RTN) is a nine digit number used to identify financial institution in a transaction. </w:t>
      </w:r>
      <w:r w:rsidRPr="00F87145">
        <w:rPr>
          <w:rFonts w:asciiTheme="minorHAnsi" w:eastAsia="Times New Roman" w:hAnsiTheme="minorHAnsi" w:cstheme="minorHAnsi"/>
          <w:color w:val="4A5860"/>
          <w:spacing w:val="4"/>
          <w:sz w:val="20"/>
          <w:szCs w:val="20"/>
          <w:shd w:val="clear" w:color="auto" w:fill="F2F5F7"/>
          <w:lang w:val="en-US" w:eastAsia="de-DE"/>
        </w:rPr>
        <w:t>In the US, banks and other financial institutions use routing numbers to identify themselves.</w:t>
      </w:r>
    </w:p>
    <w:p w14:paraId="74369523" w14:textId="77777777" w:rsidR="007051D4" w:rsidRPr="00F87145" w:rsidRDefault="007051D4" w:rsidP="007051D4">
      <w:pPr>
        <w:rPr>
          <w:rFonts w:ascii="Times New Roman" w:eastAsia="Times New Roman" w:hAnsi="Times New Roman" w:cs="Times New Roman"/>
          <w:sz w:val="24"/>
          <w:szCs w:val="24"/>
          <w:lang w:val="en-US" w:eastAsia="de-DE"/>
        </w:rPr>
      </w:pPr>
    </w:p>
    <w:p w14:paraId="6D044384" w14:textId="77777777" w:rsidR="007051D4" w:rsidRPr="00F87145" w:rsidRDefault="007051D4" w:rsidP="007051D4">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62A0D" w14:textId="77777777" w:rsidR="0048782C" w:rsidRDefault="00487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D17D5" w14:textId="77777777" w:rsidR="00FE74FC" w:rsidRDefault="00FE74FC" w:rsidP="00F7785C">
    <w:pPr>
      <w:ind w:left="720" w:hanging="360"/>
      <w:jc w:val="center"/>
      <w:rPr>
        <w:b/>
        <w:sz w:val="32"/>
        <w:szCs w:val="32"/>
        <w:lang w:val="en-GB"/>
      </w:rPr>
    </w:pPr>
    <w:r w:rsidRPr="003F323F">
      <w:rPr>
        <w:rFonts w:ascii="DIN Next LT Arabic" w:hAnsi="DIN Next LT Arabic" w:cs="DIN Next LT Arabic"/>
        <w:b/>
        <w:bCs/>
        <w:noProof/>
        <w14:ligatures w14:val="standardContextual"/>
      </w:rPr>
      <w:drawing>
        <wp:anchor distT="0" distB="0" distL="114300" distR="114300" simplePos="0" relativeHeight="251659264" behindDoc="1" locked="0" layoutInCell="1" allowOverlap="1" wp14:anchorId="6D4BCF8C" wp14:editId="10661903">
          <wp:simplePos x="0" y="0"/>
          <wp:positionH relativeFrom="column">
            <wp:posOffset>1790700</wp:posOffset>
          </wp:positionH>
          <wp:positionV relativeFrom="paragraph">
            <wp:posOffset>0</wp:posOffset>
          </wp:positionV>
          <wp:extent cx="3146864" cy="825500"/>
          <wp:effectExtent l="0" t="0" r="0" b="0"/>
          <wp:wrapNone/>
          <wp:docPr id="836146390"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146390" name="Graphic 836146390"/>
                  <pic:cNvPicPr/>
                </pic:nvPicPr>
                <pic:blipFill>
                  <a:blip r:embed="rId1">
                    <a:extLst>
                      <a:ext uri="{96DAC541-7B7A-43D3-8B79-37D633B846F1}">
                        <asvg:svgBlip xmlns:asvg="http://schemas.microsoft.com/office/drawing/2016/SVG/main" r:embed="rId2"/>
                      </a:ext>
                    </a:extLst>
                  </a:blip>
                  <a:stretch>
                    <a:fillRect/>
                  </a:stretch>
                </pic:blipFill>
                <pic:spPr>
                  <a:xfrm>
                    <a:off x="0" y="0"/>
                    <a:ext cx="3146864" cy="825500"/>
                  </a:xfrm>
                  <a:prstGeom prst="rect">
                    <a:avLst/>
                  </a:prstGeom>
                </pic:spPr>
              </pic:pic>
            </a:graphicData>
          </a:graphic>
          <wp14:sizeRelH relativeFrom="margin">
            <wp14:pctWidth>0</wp14:pctWidth>
          </wp14:sizeRelH>
          <wp14:sizeRelV relativeFrom="margin">
            <wp14:pctHeight>0</wp14:pctHeight>
          </wp14:sizeRelV>
        </wp:anchor>
      </w:drawing>
    </w:r>
  </w:p>
  <w:p w14:paraId="02024735" w14:textId="77777777" w:rsidR="00FE74FC" w:rsidRDefault="00FE74FC" w:rsidP="00F7785C">
    <w:pPr>
      <w:ind w:left="720" w:hanging="360"/>
      <w:jc w:val="center"/>
      <w:rPr>
        <w:b/>
        <w:sz w:val="32"/>
        <w:szCs w:val="32"/>
        <w:lang w:val="en-GB"/>
      </w:rPr>
    </w:pPr>
  </w:p>
  <w:p w14:paraId="3B272246" w14:textId="77777777" w:rsidR="00FE74FC" w:rsidRDefault="00FE74FC" w:rsidP="00F7785C">
    <w:pPr>
      <w:ind w:left="720" w:hanging="360"/>
      <w:jc w:val="center"/>
      <w:rPr>
        <w:b/>
        <w:sz w:val="32"/>
        <w:szCs w:val="32"/>
        <w:lang w:val="en-GB"/>
      </w:rPr>
    </w:pPr>
  </w:p>
  <w:p w14:paraId="1EB9A572" w14:textId="77777777" w:rsidR="00FE74FC" w:rsidRDefault="00FE74FC" w:rsidP="00F7785C">
    <w:pPr>
      <w:ind w:left="720" w:hanging="360"/>
      <w:jc w:val="center"/>
      <w:rPr>
        <w:b/>
        <w:sz w:val="32"/>
        <w:szCs w:val="32"/>
        <w:lang w:val="en-GB"/>
      </w:rPr>
    </w:pPr>
  </w:p>
  <w:p w14:paraId="604B9B50" w14:textId="675ABAB5" w:rsidR="00F7785C" w:rsidRDefault="00F7785C" w:rsidP="00F7785C">
    <w:pPr>
      <w:ind w:left="720" w:hanging="360"/>
      <w:jc w:val="center"/>
      <w:rPr>
        <w:b/>
        <w:sz w:val="32"/>
        <w:szCs w:val="32"/>
        <w:lang w:val="en-GB"/>
      </w:rPr>
    </w:pPr>
    <w:r w:rsidRPr="00F7785C">
      <w:rPr>
        <w:b/>
        <w:sz w:val="32"/>
        <w:szCs w:val="32"/>
        <w:lang w:val="en-GB"/>
      </w:rPr>
      <w:t xml:space="preserve"> </w:t>
    </w:r>
  </w:p>
  <w:p w14:paraId="40184E76" w14:textId="0F7A423B" w:rsidR="00534D76" w:rsidRPr="00FE74FC" w:rsidRDefault="00F7785C" w:rsidP="00F7785C">
    <w:pPr>
      <w:spacing w:after="240"/>
      <w:ind w:left="720" w:hanging="360"/>
      <w:jc w:val="center"/>
      <w:rPr>
        <w:b/>
        <w:color w:val="AA8E60"/>
        <w:sz w:val="32"/>
        <w:szCs w:val="32"/>
        <w:lang w:val="en-GB"/>
      </w:rPr>
    </w:pPr>
    <w:r w:rsidRPr="00FE74FC">
      <w:rPr>
        <w:b/>
        <w:color w:val="AA8E60"/>
        <w:sz w:val="32"/>
        <w:szCs w:val="32"/>
        <w:lang w:val="en-GB"/>
      </w:rPr>
      <w:t>The Saudi Fund for Improved SAI Performance (Saudi FISP)</w:t>
    </w:r>
  </w:p>
  <w:p w14:paraId="0521CBD2" w14:textId="77777777" w:rsidR="0048782C" w:rsidRPr="0048782C" w:rsidRDefault="0048782C">
    <w:pP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417E7" w14:textId="77777777" w:rsidR="0048782C" w:rsidRDefault="00487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908DE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CD0A54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D35E0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2B9F2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DF181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BFB418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285324F"/>
    <w:multiLevelType w:val="hybridMultilevel"/>
    <w:tmpl w:val="54FA779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7" w15:restartNumberingAfterBreak="0">
    <w:nsid w:val="206213B2"/>
    <w:multiLevelType w:val="hybridMultilevel"/>
    <w:tmpl w:val="7756B592"/>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236C1BE3"/>
    <w:multiLevelType w:val="hybridMultilevel"/>
    <w:tmpl w:val="367A65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870E33"/>
    <w:multiLevelType w:val="hybridMultilevel"/>
    <w:tmpl w:val="C48A682E"/>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15:restartNumberingAfterBreak="0">
    <w:nsid w:val="2955561F"/>
    <w:multiLevelType w:val="hybridMultilevel"/>
    <w:tmpl w:val="1E2E3DEE"/>
    <w:lvl w:ilvl="0" w:tplc="BBB81AF2">
      <w:start w:val="1"/>
      <w:numFmt w:val="decimal"/>
      <w:lvlText w:val="%1."/>
      <w:lvlJc w:val="left"/>
      <w:pPr>
        <w:ind w:left="351" w:hanging="360"/>
      </w:pPr>
      <w:rPr>
        <w:rFonts w:hint="default"/>
      </w:rPr>
    </w:lvl>
    <w:lvl w:ilvl="1" w:tplc="04140019" w:tentative="1">
      <w:start w:val="1"/>
      <w:numFmt w:val="lowerLetter"/>
      <w:lvlText w:val="%2."/>
      <w:lvlJc w:val="left"/>
      <w:pPr>
        <w:ind w:left="1071" w:hanging="360"/>
      </w:pPr>
    </w:lvl>
    <w:lvl w:ilvl="2" w:tplc="0414001B" w:tentative="1">
      <w:start w:val="1"/>
      <w:numFmt w:val="lowerRoman"/>
      <w:lvlText w:val="%3."/>
      <w:lvlJc w:val="right"/>
      <w:pPr>
        <w:ind w:left="1791" w:hanging="180"/>
      </w:pPr>
    </w:lvl>
    <w:lvl w:ilvl="3" w:tplc="0414000F" w:tentative="1">
      <w:start w:val="1"/>
      <w:numFmt w:val="decimal"/>
      <w:lvlText w:val="%4."/>
      <w:lvlJc w:val="left"/>
      <w:pPr>
        <w:ind w:left="2511" w:hanging="360"/>
      </w:pPr>
    </w:lvl>
    <w:lvl w:ilvl="4" w:tplc="04140019" w:tentative="1">
      <w:start w:val="1"/>
      <w:numFmt w:val="lowerLetter"/>
      <w:lvlText w:val="%5."/>
      <w:lvlJc w:val="left"/>
      <w:pPr>
        <w:ind w:left="3231" w:hanging="360"/>
      </w:pPr>
    </w:lvl>
    <w:lvl w:ilvl="5" w:tplc="0414001B" w:tentative="1">
      <w:start w:val="1"/>
      <w:numFmt w:val="lowerRoman"/>
      <w:lvlText w:val="%6."/>
      <w:lvlJc w:val="right"/>
      <w:pPr>
        <w:ind w:left="3951" w:hanging="180"/>
      </w:pPr>
    </w:lvl>
    <w:lvl w:ilvl="6" w:tplc="0414000F" w:tentative="1">
      <w:start w:val="1"/>
      <w:numFmt w:val="decimal"/>
      <w:lvlText w:val="%7."/>
      <w:lvlJc w:val="left"/>
      <w:pPr>
        <w:ind w:left="4671" w:hanging="360"/>
      </w:pPr>
    </w:lvl>
    <w:lvl w:ilvl="7" w:tplc="04140019" w:tentative="1">
      <w:start w:val="1"/>
      <w:numFmt w:val="lowerLetter"/>
      <w:lvlText w:val="%8."/>
      <w:lvlJc w:val="left"/>
      <w:pPr>
        <w:ind w:left="5391" w:hanging="360"/>
      </w:pPr>
    </w:lvl>
    <w:lvl w:ilvl="8" w:tplc="0414001B" w:tentative="1">
      <w:start w:val="1"/>
      <w:numFmt w:val="lowerRoman"/>
      <w:lvlText w:val="%9."/>
      <w:lvlJc w:val="right"/>
      <w:pPr>
        <w:ind w:left="6111" w:hanging="180"/>
      </w:pPr>
    </w:lvl>
  </w:abstractNum>
  <w:abstractNum w:abstractNumId="11" w15:restartNumberingAfterBreak="0">
    <w:nsid w:val="2E176519"/>
    <w:multiLevelType w:val="hybridMultilevel"/>
    <w:tmpl w:val="0CFA34E8"/>
    <w:lvl w:ilvl="0" w:tplc="6E5C3950">
      <w:start w:val="1"/>
      <w:numFmt w:val="decimal"/>
      <w:lvlText w:val="%1."/>
      <w:lvlJc w:val="left"/>
      <w:pPr>
        <w:ind w:left="720" w:hanging="360"/>
      </w:pPr>
      <w:rPr>
        <w:rFonts w:eastAsia="Times New Roman"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300B472C"/>
    <w:multiLevelType w:val="hybridMultilevel"/>
    <w:tmpl w:val="3ED871B2"/>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15:restartNumberingAfterBreak="0">
    <w:nsid w:val="380D132B"/>
    <w:multiLevelType w:val="hybridMultilevel"/>
    <w:tmpl w:val="2EC0F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51A4546"/>
    <w:multiLevelType w:val="hybridMultilevel"/>
    <w:tmpl w:val="9892A3D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16cid:durableId="14396412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178084">
    <w:abstractNumId w:val="11"/>
  </w:num>
  <w:num w:numId="3" w16cid:durableId="646125732">
    <w:abstractNumId w:val="10"/>
  </w:num>
  <w:num w:numId="4" w16cid:durableId="1688478007">
    <w:abstractNumId w:val="0"/>
  </w:num>
  <w:num w:numId="5" w16cid:durableId="42602328">
    <w:abstractNumId w:val="1"/>
  </w:num>
  <w:num w:numId="6" w16cid:durableId="1651902554">
    <w:abstractNumId w:val="4"/>
  </w:num>
  <w:num w:numId="7" w16cid:durableId="560873150">
    <w:abstractNumId w:val="5"/>
  </w:num>
  <w:num w:numId="8" w16cid:durableId="1037631769">
    <w:abstractNumId w:val="3"/>
  </w:num>
  <w:num w:numId="9" w16cid:durableId="1355157986">
    <w:abstractNumId w:val="2"/>
  </w:num>
  <w:num w:numId="10" w16cid:durableId="1173688588">
    <w:abstractNumId w:val="8"/>
  </w:num>
  <w:num w:numId="11" w16cid:durableId="1745251369">
    <w:abstractNumId w:val="13"/>
  </w:num>
  <w:num w:numId="12" w16cid:durableId="1531913362">
    <w:abstractNumId w:val="9"/>
  </w:num>
  <w:num w:numId="13" w16cid:durableId="325983287">
    <w:abstractNumId w:val="12"/>
  </w:num>
  <w:num w:numId="14" w16cid:durableId="1253320546">
    <w:abstractNumId w:val="7"/>
  </w:num>
  <w:num w:numId="15" w16cid:durableId="19360153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EA5"/>
    <w:rsid w:val="00014F86"/>
    <w:rsid w:val="0001782C"/>
    <w:rsid w:val="00042FBA"/>
    <w:rsid w:val="00044578"/>
    <w:rsid w:val="00057A61"/>
    <w:rsid w:val="00060D64"/>
    <w:rsid w:val="00071E24"/>
    <w:rsid w:val="00072289"/>
    <w:rsid w:val="000804C5"/>
    <w:rsid w:val="00095D89"/>
    <w:rsid w:val="000B7927"/>
    <w:rsid w:val="000C73F9"/>
    <w:rsid w:val="001120E9"/>
    <w:rsid w:val="00120EB6"/>
    <w:rsid w:val="00125528"/>
    <w:rsid w:val="001469E1"/>
    <w:rsid w:val="001747E7"/>
    <w:rsid w:val="00194EA8"/>
    <w:rsid w:val="001A6EF6"/>
    <w:rsid w:val="001C39D5"/>
    <w:rsid w:val="00202106"/>
    <w:rsid w:val="00234D3A"/>
    <w:rsid w:val="0023598F"/>
    <w:rsid w:val="00237DC1"/>
    <w:rsid w:val="00251E4E"/>
    <w:rsid w:val="0025311B"/>
    <w:rsid w:val="00253B5F"/>
    <w:rsid w:val="0026557B"/>
    <w:rsid w:val="002A56C2"/>
    <w:rsid w:val="003243C0"/>
    <w:rsid w:val="0033756A"/>
    <w:rsid w:val="00383C4B"/>
    <w:rsid w:val="003A1E11"/>
    <w:rsid w:val="003B48F7"/>
    <w:rsid w:val="003C11B2"/>
    <w:rsid w:val="003E5FFA"/>
    <w:rsid w:val="003F33FD"/>
    <w:rsid w:val="003F7FF4"/>
    <w:rsid w:val="004042B5"/>
    <w:rsid w:val="004130C0"/>
    <w:rsid w:val="00445AD4"/>
    <w:rsid w:val="00471AA1"/>
    <w:rsid w:val="004836BE"/>
    <w:rsid w:val="00486858"/>
    <w:rsid w:val="00487825"/>
    <w:rsid w:val="0048782C"/>
    <w:rsid w:val="0049373F"/>
    <w:rsid w:val="00494A1D"/>
    <w:rsid w:val="004B3D43"/>
    <w:rsid w:val="004B6364"/>
    <w:rsid w:val="004C5E9F"/>
    <w:rsid w:val="004D3825"/>
    <w:rsid w:val="005023FF"/>
    <w:rsid w:val="00534D76"/>
    <w:rsid w:val="005565CF"/>
    <w:rsid w:val="00581FBC"/>
    <w:rsid w:val="00590A1B"/>
    <w:rsid w:val="00614711"/>
    <w:rsid w:val="0063277E"/>
    <w:rsid w:val="00633366"/>
    <w:rsid w:val="00640248"/>
    <w:rsid w:val="00643628"/>
    <w:rsid w:val="0065181B"/>
    <w:rsid w:val="006673FC"/>
    <w:rsid w:val="00674552"/>
    <w:rsid w:val="006947AA"/>
    <w:rsid w:val="006D4E0B"/>
    <w:rsid w:val="006E3965"/>
    <w:rsid w:val="006F27DE"/>
    <w:rsid w:val="00700ACF"/>
    <w:rsid w:val="00702454"/>
    <w:rsid w:val="007051D4"/>
    <w:rsid w:val="00711B62"/>
    <w:rsid w:val="007176F9"/>
    <w:rsid w:val="00730F8D"/>
    <w:rsid w:val="00740908"/>
    <w:rsid w:val="007A69A0"/>
    <w:rsid w:val="007C1200"/>
    <w:rsid w:val="007D4A33"/>
    <w:rsid w:val="007F57E1"/>
    <w:rsid w:val="008054CD"/>
    <w:rsid w:val="00823C65"/>
    <w:rsid w:val="00831E6E"/>
    <w:rsid w:val="008411E4"/>
    <w:rsid w:val="0085504B"/>
    <w:rsid w:val="0086787A"/>
    <w:rsid w:val="00874EE4"/>
    <w:rsid w:val="00875F55"/>
    <w:rsid w:val="00892DD0"/>
    <w:rsid w:val="008A01D3"/>
    <w:rsid w:val="008A4819"/>
    <w:rsid w:val="008C53DC"/>
    <w:rsid w:val="008D07EA"/>
    <w:rsid w:val="008E05C8"/>
    <w:rsid w:val="008E155A"/>
    <w:rsid w:val="008F2570"/>
    <w:rsid w:val="00927CF9"/>
    <w:rsid w:val="00961783"/>
    <w:rsid w:val="00991A94"/>
    <w:rsid w:val="009C33CC"/>
    <w:rsid w:val="009C44B3"/>
    <w:rsid w:val="009C5DA9"/>
    <w:rsid w:val="009C7441"/>
    <w:rsid w:val="009E67FD"/>
    <w:rsid w:val="009F04C9"/>
    <w:rsid w:val="009F23A6"/>
    <w:rsid w:val="009F53CB"/>
    <w:rsid w:val="00A31EA7"/>
    <w:rsid w:val="00A36B04"/>
    <w:rsid w:val="00A54636"/>
    <w:rsid w:val="00A679BF"/>
    <w:rsid w:val="00A851F5"/>
    <w:rsid w:val="00AE681C"/>
    <w:rsid w:val="00AF76F7"/>
    <w:rsid w:val="00B11627"/>
    <w:rsid w:val="00B3715F"/>
    <w:rsid w:val="00B60123"/>
    <w:rsid w:val="00B9773C"/>
    <w:rsid w:val="00BA40B9"/>
    <w:rsid w:val="00BA4730"/>
    <w:rsid w:val="00BC3086"/>
    <w:rsid w:val="00BD2873"/>
    <w:rsid w:val="00BE28D2"/>
    <w:rsid w:val="00C04B56"/>
    <w:rsid w:val="00C1606E"/>
    <w:rsid w:val="00C338A1"/>
    <w:rsid w:val="00C35A7B"/>
    <w:rsid w:val="00C35D67"/>
    <w:rsid w:val="00C83248"/>
    <w:rsid w:val="00C921B9"/>
    <w:rsid w:val="00CA50C8"/>
    <w:rsid w:val="00CC0A37"/>
    <w:rsid w:val="00CD732D"/>
    <w:rsid w:val="00CE706A"/>
    <w:rsid w:val="00D02805"/>
    <w:rsid w:val="00D2012B"/>
    <w:rsid w:val="00D279AF"/>
    <w:rsid w:val="00D45EB1"/>
    <w:rsid w:val="00D52299"/>
    <w:rsid w:val="00D543A8"/>
    <w:rsid w:val="00DA0465"/>
    <w:rsid w:val="00DA0BE6"/>
    <w:rsid w:val="00DE65CE"/>
    <w:rsid w:val="00E10EA5"/>
    <w:rsid w:val="00E503A1"/>
    <w:rsid w:val="00E60B4E"/>
    <w:rsid w:val="00E67B24"/>
    <w:rsid w:val="00E733CC"/>
    <w:rsid w:val="00EA7E59"/>
    <w:rsid w:val="00EB3DA0"/>
    <w:rsid w:val="00ED5A2C"/>
    <w:rsid w:val="00ED73AA"/>
    <w:rsid w:val="00EE5D05"/>
    <w:rsid w:val="00EF4F37"/>
    <w:rsid w:val="00F11897"/>
    <w:rsid w:val="00F31C5E"/>
    <w:rsid w:val="00F630F2"/>
    <w:rsid w:val="00F645E4"/>
    <w:rsid w:val="00F651B9"/>
    <w:rsid w:val="00F7785C"/>
    <w:rsid w:val="00FA47BA"/>
    <w:rsid w:val="00FB730F"/>
    <w:rsid w:val="00FD143D"/>
    <w:rsid w:val="00FD49EE"/>
    <w:rsid w:val="00FE74FC"/>
    <w:rsid w:val="017D6278"/>
    <w:rsid w:val="1808ED99"/>
    <w:rsid w:val="19B9A1F0"/>
    <w:rsid w:val="6668C49B"/>
    <w:rsid w:val="68683BAC"/>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11E366"/>
  <w15:chartTrackingRefBased/>
  <w15:docId w15:val="{D966F23D-2435-46F8-B85B-C41A5D9A1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EA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EA5"/>
    <w:pPr>
      <w:ind w:left="720"/>
    </w:pPr>
  </w:style>
  <w:style w:type="table" w:styleId="TableGrid">
    <w:name w:val="Table Grid"/>
    <w:basedOn w:val="TableNormal"/>
    <w:uiPriority w:val="39"/>
    <w:rsid w:val="00BA4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4D76"/>
    <w:pPr>
      <w:tabs>
        <w:tab w:val="center" w:pos="4513"/>
        <w:tab w:val="right" w:pos="9026"/>
      </w:tabs>
    </w:pPr>
  </w:style>
  <w:style w:type="character" w:customStyle="1" w:styleId="HeaderChar">
    <w:name w:val="Header Char"/>
    <w:basedOn w:val="DefaultParagraphFont"/>
    <w:link w:val="Header"/>
    <w:uiPriority w:val="99"/>
    <w:rsid w:val="00534D76"/>
    <w:rPr>
      <w:rFonts w:ascii="Calibri" w:hAnsi="Calibri" w:cs="Calibri"/>
    </w:rPr>
  </w:style>
  <w:style w:type="paragraph" w:styleId="Footer">
    <w:name w:val="footer"/>
    <w:basedOn w:val="Normal"/>
    <w:link w:val="FooterChar"/>
    <w:uiPriority w:val="99"/>
    <w:unhideWhenUsed/>
    <w:rsid w:val="00534D76"/>
    <w:pPr>
      <w:tabs>
        <w:tab w:val="center" w:pos="4513"/>
        <w:tab w:val="right" w:pos="9026"/>
      </w:tabs>
    </w:pPr>
  </w:style>
  <w:style w:type="character" w:customStyle="1" w:styleId="FooterChar">
    <w:name w:val="Footer Char"/>
    <w:basedOn w:val="DefaultParagraphFont"/>
    <w:link w:val="Footer"/>
    <w:uiPriority w:val="99"/>
    <w:rsid w:val="00534D76"/>
    <w:rPr>
      <w:rFonts w:ascii="Calibri" w:hAnsi="Calibri" w:cs="Calibri"/>
    </w:rPr>
  </w:style>
  <w:style w:type="character" w:styleId="Hyperlink">
    <w:name w:val="Hyperlink"/>
    <w:basedOn w:val="DefaultParagraphFont"/>
    <w:uiPriority w:val="99"/>
    <w:unhideWhenUsed/>
    <w:rsid w:val="004042B5"/>
    <w:rPr>
      <w:color w:val="0563C1" w:themeColor="hyperlink"/>
      <w:u w:val="single"/>
    </w:rPr>
  </w:style>
  <w:style w:type="character" w:customStyle="1" w:styleId="UnresolvedMention1">
    <w:name w:val="Unresolved Mention1"/>
    <w:basedOn w:val="DefaultParagraphFont"/>
    <w:uiPriority w:val="99"/>
    <w:semiHidden/>
    <w:unhideWhenUsed/>
    <w:rsid w:val="004042B5"/>
    <w:rPr>
      <w:color w:val="605E5C"/>
      <w:shd w:val="clear" w:color="auto" w:fill="E1DFDD"/>
    </w:rPr>
  </w:style>
  <w:style w:type="paragraph" w:styleId="BalloonText">
    <w:name w:val="Balloon Text"/>
    <w:basedOn w:val="Normal"/>
    <w:link w:val="BalloonTextChar"/>
    <w:uiPriority w:val="99"/>
    <w:semiHidden/>
    <w:unhideWhenUsed/>
    <w:rsid w:val="005023FF"/>
    <w:rPr>
      <w:rFonts w:ascii="Tahoma" w:hAnsi="Tahoma" w:cs="Tahoma"/>
      <w:sz w:val="18"/>
      <w:szCs w:val="18"/>
    </w:rPr>
  </w:style>
  <w:style w:type="character" w:customStyle="1" w:styleId="BalloonTextChar">
    <w:name w:val="Balloon Text Char"/>
    <w:basedOn w:val="DefaultParagraphFont"/>
    <w:link w:val="BalloonText"/>
    <w:uiPriority w:val="99"/>
    <w:semiHidden/>
    <w:rsid w:val="005023FF"/>
    <w:rPr>
      <w:rFonts w:ascii="Tahoma" w:hAnsi="Tahoma" w:cs="Tahoma"/>
      <w:sz w:val="18"/>
      <w:szCs w:val="18"/>
    </w:rPr>
  </w:style>
  <w:style w:type="paragraph" w:styleId="FootnoteText">
    <w:name w:val="footnote text"/>
    <w:basedOn w:val="Normal"/>
    <w:link w:val="FootnoteTextChar"/>
    <w:uiPriority w:val="99"/>
    <w:semiHidden/>
    <w:unhideWhenUsed/>
    <w:rsid w:val="007051D4"/>
    <w:rPr>
      <w:sz w:val="20"/>
      <w:szCs w:val="20"/>
    </w:rPr>
  </w:style>
  <w:style w:type="character" w:customStyle="1" w:styleId="FootnoteTextChar">
    <w:name w:val="Footnote Text Char"/>
    <w:basedOn w:val="DefaultParagraphFont"/>
    <w:link w:val="FootnoteText"/>
    <w:uiPriority w:val="99"/>
    <w:semiHidden/>
    <w:rsid w:val="007051D4"/>
    <w:rPr>
      <w:rFonts w:ascii="Calibri" w:hAnsi="Calibri" w:cs="Calibri"/>
      <w:sz w:val="20"/>
      <w:szCs w:val="20"/>
    </w:rPr>
  </w:style>
  <w:style w:type="character" w:styleId="FootnoteReference">
    <w:name w:val="footnote reference"/>
    <w:basedOn w:val="DefaultParagraphFont"/>
    <w:uiPriority w:val="99"/>
    <w:semiHidden/>
    <w:unhideWhenUsed/>
    <w:rsid w:val="007051D4"/>
    <w:rPr>
      <w:vertAlign w:val="superscript"/>
    </w:rPr>
  </w:style>
  <w:style w:type="paragraph" w:styleId="Revision">
    <w:name w:val="Revision"/>
    <w:hidden/>
    <w:uiPriority w:val="99"/>
    <w:semiHidden/>
    <w:rsid w:val="00B3715F"/>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AE681C"/>
    <w:rPr>
      <w:color w:val="605E5C"/>
      <w:shd w:val="clear" w:color="auto" w:fill="E1DFDD"/>
    </w:rPr>
  </w:style>
  <w:style w:type="character" w:styleId="CommentReference">
    <w:name w:val="annotation reference"/>
    <w:basedOn w:val="DefaultParagraphFont"/>
    <w:uiPriority w:val="99"/>
    <w:semiHidden/>
    <w:unhideWhenUsed/>
    <w:rsid w:val="00633366"/>
    <w:rPr>
      <w:sz w:val="16"/>
      <w:szCs w:val="16"/>
    </w:rPr>
  </w:style>
  <w:style w:type="paragraph" w:styleId="CommentText">
    <w:name w:val="annotation text"/>
    <w:basedOn w:val="Normal"/>
    <w:link w:val="CommentTextChar"/>
    <w:uiPriority w:val="99"/>
    <w:unhideWhenUsed/>
    <w:rsid w:val="00633366"/>
    <w:rPr>
      <w:sz w:val="20"/>
      <w:szCs w:val="20"/>
    </w:rPr>
  </w:style>
  <w:style w:type="character" w:customStyle="1" w:styleId="CommentTextChar">
    <w:name w:val="Comment Text Char"/>
    <w:basedOn w:val="DefaultParagraphFont"/>
    <w:link w:val="CommentText"/>
    <w:uiPriority w:val="99"/>
    <w:rsid w:val="0063336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33366"/>
    <w:rPr>
      <w:b/>
      <w:bCs/>
    </w:rPr>
  </w:style>
  <w:style w:type="character" w:customStyle="1" w:styleId="CommentSubjectChar">
    <w:name w:val="Comment Subject Char"/>
    <w:basedOn w:val="CommentTextChar"/>
    <w:link w:val="CommentSubject"/>
    <w:uiPriority w:val="99"/>
    <w:semiHidden/>
    <w:rsid w:val="00633366"/>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50495">
      <w:bodyDiv w:val="1"/>
      <w:marLeft w:val="0"/>
      <w:marRight w:val="0"/>
      <w:marTop w:val="0"/>
      <w:marBottom w:val="0"/>
      <w:divBdr>
        <w:top w:val="none" w:sz="0" w:space="0" w:color="auto"/>
        <w:left w:val="none" w:sz="0" w:space="0" w:color="auto"/>
        <w:bottom w:val="none" w:sz="0" w:space="0" w:color="auto"/>
        <w:right w:val="none" w:sz="0" w:space="0" w:color="auto"/>
      </w:divBdr>
    </w:div>
    <w:div w:id="274751785">
      <w:bodyDiv w:val="1"/>
      <w:marLeft w:val="0"/>
      <w:marRight w:val="0"/>
      <w:marTop w:val="0"/>
      <w:marBottom w:val="0"/>
      <w:divBdr>
        <w:top w:val="none" w:sz="0" w:space="0" w:color="auto"/>
        <w:left w:val="none" w:sz="0" w:space="0" w:color="auto"/>
        <w:bottom w:val="none" w:sz="0" w:space="0" w:color="auto"/>
        <w:right w:val="none" w:sz="0" w:space="0" w:color="auto"/>
      </w:divBdr>
    </w:div>
    <w:div w:id="357240779">
      <w:bodyDiv w:val="1"/>
      <w:marLeft w:val="0"/>
      <w:marRight w:val="0"/>
      <w:marTop w:val="0"/>
      <w:marBottom w:val="0"/>
      <w:divBdr>
        <w:top w:val="none" w:sz="0" w:space="0" w:color="auto"/>
        <w:left w:val="none" w:sz="0" w:space="0" w:color="auto"/>
        <w:bottom w:val="none" w:sz="0" w:space="0" w:color="auto"/>
        <w:right w:val="none" w:sz="0" w:space="0" w:color="auto"/>
      </w:divBdr>
    </w:div>
    <w:div w:id="358702348">
      <w:bodyDiv w:val="1"/>
      <w:marLeft w:val="0"/>
      <w:marRight w:val="0"/>
      <w:marTop w:val="0"/>
      <w:marBottom w:val="0"/>
      <w:divBdr>
        <w:top w:val="none" w:sz="0" w:space="0" w:color="auto"/>
        <w:left w:val="none" w:sz="0" w:space="0" w:color="auto"/>
        <w:bottom w:val="none" w:sz="0" w:space="0" w:color="auto"/>
        <w:right w:val="none" w:sz="0" w:space="0" w:color="auto"/>
      </w:divBdr>
    </w:div>
    <w:div w:id="397479393">
      <w:bodyDiv w:val="1"/>
      <w:marLeft w:val="0"/>
      <w:marRight w:val="0"/>
      <w:marTop w:val="0"/>
      <w:marBottom w:val="0"/>
      <w:divBdr>
        <w:top w:val="none" w:sz="0" w:space="0" w:color="auto"/>
        <w:left w:val="none" w:sz="0" w:space="0" w:color="auto"/>
        <w:bottom w:val="none" w:sz="0" w:space="0" w:color="auto"/>
        <w:right w:val="none" w:sz="0" w:space="0" w:color="auto"/>
      </w:divBdr>
    </w:div>
    <w:div w:id="1082920352">
      <w:bodyDiv w:val="1"/>
      <w:marLeft w:val="0"/>
      <w:marRight w:val="0"/>
      <w:marTop w:val="0"/>
      <w:marBottom w:val="0"/>
      <w:divBdr>
        <w:top w:val="none" w:sz="0" w:space="0" w:color="auto"/>
        <w:left w:val="none" w:sz="0" w:space="0" w:color="auto"/>
        <w:bottom w:val="none" w:sz="0" w:space="0" w:color="auto"/>
        <w:right w:val="none" w:sz="0" w:space="0" w:color="auto"/>
      </w:divBdr>
    </w:div>
    <w:div w:id="1872721804">
      <w:bodyDiv w:val="1"/>
      <w:marLeft w:val="0"/>
      <w:marRight w:val="0"/>
      <w:marTop w:val="0"/>
      <w:marBottom w:val="0"/>
      <w:divBdr>
        <w:top w:val="none" w:sz="0" w:space="0" w:color="auto"/>
        <w:left w:val="none" w:sz="0" w:space="0" w:color="auto"/>
        <w:bottom w:val="none" w:sz="0" w:space="0" w:color="auto"/>
        <w:right w:val="none" w:sz="0" w:space="0" w:color="auto"/>
      </w:divBdr>
    </w:div>
    <w:div w:id="2016833428">
      <w:bodyDiv w:val="1"/>
      <w:marLeft w:val="0"/>
      <w:marRight w:val="0"/>
      <w:marTop w:val="0"/>
      <w:marBottom w:val="0"/>
      <w:divBdr>
        <w:top w:val="none" w:sz="0" w:space="0" w:color="auto"/>
        <w:left w:val="none" w:sz="0" w:space="0" w:color="auto"/>
        <w:bottom w:val="none" w:sz="0" w:space="0" w:color="auto"/>
        <w:right w:val="none" w:sz="0" w:space="0" w:color="auto"/>
      </w:divBdr>
    </w:div>
    <w:div w:id="207369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tosai.donor.cooperation@idi.n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Excel_Worksheet.xls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terina.raschetti@idi.no"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8AB8F2C7C0A44C9436369DF781ECAA" ma:contentTypeVersion="19" ma:contentTypeDescription="Create a new document." ma:contentTypeScope="" ma:versionID="77c4ec8b545acd3883ebc26fe346600d">
  <xsd:schema xmlns:xsd="http://www.w3.org/2001/XMLSchema" xmlns:xs="http://www.w3.org/2001/XMLSchema" xmlns:p="http://schemas.microsoft.com/office/2006/metadata/properties" xmlns:ns2="aab36c63-96cb-4646-9680-1afc0f80a3b4" xmlns:ns3="2db7bae4-da37-466f-861b-5c4b6b0a0572" targetNamespace="http://schemas.microsoft.com/office/2006/metadata/properties" ma:root="true" ma:fieldsID="33ca9310cd14660efcbd29d0de900fba" ns2:_="" ns3:_="">
    <xsd:import namespace="aab36c63-96cb-4646-9680-1afc0f80a3b4"/>
    <xsd:import namespace="2db7bae4-da37-466f-861b-5c4b6b0a05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Category" minOccurs="0"/>
                <xsd:element ref="ns2:Year"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36c63-96cb-4646-9680-1afc0f80a3b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Category" ma:index="19" nillable="true" ma:displayName="Category" ma:format="Dropdown" ma:internalName="Category">
      <xsd:simpleType>
        <xsd:restriction base="dms:Choice">
          <xsd:enumeration value="Partnership"/>
          <xsd:enumeration value="Comms Pieces"/>
          <xsd:enumeration value="Joint Note"/>
          <xsd:enumeration value="IMF CD Prog"/>
          <xsd:enumeration value="IMF Book GOV in AFR"/>
          <xsd:enumeration value="IMF Training"/>
          <xsd:enumeration value="SAI Covid Responses"/>
          <xsd:enumeration value="Regional Workshops"/>
          <xsd:enumeration value="SAI Covid audits"/>
        </xsd:restriction>
      </xsd:simpleType>
    </xsd:element>
    <xsd:element name="Year" ma:index="20" nillable="true" ma:displayName="Year" ma:format="Dropdown" ma:internalName="Year">
      <xsd:simpleType>
        <xsd:restriction base="dms:Choice">
          <xsd:enumeration value="2020"/>
          <xsd:enumeration value="2021"/>
          <xsd:enumeration value="2022"/>
          <xsd:enumeration value="2023"/>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34f2bee-6a0a-406a-a8c6-7640a9ae8cb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b7bae4-da37-466f-861b-5c4b6b0a057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4009cb8-82ba-407c-9688-39fd72bb2d65}" ma:internalName="TaxCatchAll" ma:showField="CatchAllData" ma:web="2db7bae4-da37-466f-861b-5c4b6b0a05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aab36c63-96cb-4646-9680-1afc0f80a3b4" xsi:nil="true"/>
    <Category xmlns="aab36c63-96cb-4646-9680-1afc0f80a3b4" xsi:nil="true"/>
    <TaxCatchAll xmlns="2db7bae4-da37-466f-861b-5c4b6b0a0572" xsi:nil="true"/>
    <lcf76f155ced4ddcb4097134ff3c332f xmlns="aab36c63-96cb-4646-9680-1afc0f80a3b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6EAB0-0C6E-4235-AA75-F2F4BA509983}">
  <ds:schemaRefs>
    <ds:schemaRef ds:uri="http://schemas.microsoft.com/sharepoint/v3/contenttype/forms"/>
  </ds:schemaRefs>
</ds:datastoreItem>
</file>

<file path=customXml/itemProps2.xml><?xml version="1.0" encoding="utf-8"?>
<ds:datastoreItem xmlns:ds="http://schemas.openxmlformats.org/officeDocument/2006/customXml" ds:itemID="{DD5C56C3-BBA3-424B-B6B2-661E33495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36c63-96cb-4646-9680-1afc0f80a3b4"/>
    <ds:schemaRef ds:uri="2db7bae4-da37-466f-861b-5c4b6b0a0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29F01C-1C4D-4686-B224-B63C4F6C53AB}">
  <ds:schemaRefs>
    <ds:schemaRef ds:uri="http://schemas.microsoft.com/office/2006/metadata/properties"/>
    <ds:schemaRef ds:uri="http://schemas.microsoft.com/office/infopath/2007/PartnerControls"/>
    <ds:schemaRef ds:uri="aab36c63-96cb-4646-9680-1afc0f80a3b4"/>
    <ds:schemaRef ds:uri="2db7bae4-da37-466f-861b-5c4b6b0a0572"/>
  </ds:schemaRefs>
</ds:datastoreItem>
</file>

<file path=customXml/itemProps4.xml><?xml version="1.0" encoding="utf-8"?>
<ds:datastoreItem xmlns:ds="http://schemas.openxmlformats.org/officeDocument/2006/customXml" ds:itemID="{CA46580E-1CCC-48AA-942D-F20611FA0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5</Pages>
  <Words>882</Words>
  <Characters>5034</Characters>
  <Application>Microsoft Office Word</Application>
  <DocSecurity>0</DocSecurity>
  <Lines>41</Lines>
  <Paragraphs>11</Paragraphs>
  <ScaleCrop>false</ScaleCrop>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dc:creator>
  <cp:keywords/>
  <dc:description/>
  <cp:lastModifiedBy>Caterina Raschetti</cp:lastModifiedBy>
  <cp:revision>94</cp:revision>
  <cp:lastPrinted>2022-05-25T11:05:00Z</cp:lastPrinted>
  <dcterms:created xsi:type="dcterms:W3CDTF">2022-07-05T12:41:00Z</dcterms:created>
  <dcterms:modified xsi:type="dcterms:W3CDTF">2026-02-19T09:24:00Z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0x010100288AB8F2C7C0A44C9436369DF781ECAA</vt:lpwstr>
  </property>
  <property fmtid="{D5CDD505-2E9C-101B-9397-08002B2CF9AE}" pid="3" name="MediaServiceImageTags">
    <vt:lpwstr/>
  </property>
  <property fmtid="{D5CDD505-2E9C-101B-9397-08002B2CF9AE}" pid="4" name="GrammarlyDocumentId">
    <vt:lpwstr>ea059a4b-8d18-43c6-aeec-c23e88beb975</vt:lpwstr>
  </property>
</Properties>
</file>